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40D0EED" w14:textId="21E00E85" w:rsidR="00E01856" w:rsidRPr="00DB3EA1" w:rsidRDefault="00E01856" w:rsidP="00E01856">
      <w:pPr>
        <w:widowControl w:val="0"/>
        <w:tabs>
          <w:tab w:val="left" w:pos="6521"/>
        </w:tabs>
        <w:spacing w:after="0"/>
        <w:rPr>
          <w:rFonts w:ascii="Arial" w:hAnsi="Arial"/>
          <w:i/>
          <w:sz w:val="24"/>
          <w:szCs w:val="24"/>
        </w:rPr>
      </w:pPr>
      <w:bookmarkStart w:id="0" w:name="OLE_LINK1"/>
      <w:r w:rsidRPr="00DB3EA1">
        <w:rPr>
          <w:rFonts w:ascii="Arial" w:hAnsi="Arial" w:cs="Arial"/>
          <w:b/>
          <w:bCs/>
          <w:sz w:val="24"/>
          <w:szCs w:val="24"/>
        </w:rPr>
        <w:t>3GPP TSG RAN WG1 #104</w:t>
      </w:r>
      <w:r w:rsidR="00A05898">
        <w:rPr>
          <w:rFonts w:ascii="Arial" w:hAnsi="Arial" w:cs="Arial"/>
          <w:b/>
          <w:bCs/>
          <w:sz w:val="24"/>
          <w:szCs w:val="24"/>
        </w:rPr>
        <w:t>b</w:t>
      </w:r>
      <w:r w:rsidRPr="00DB3EA1">
        <w:rPr>
          <w:rFonts w:ascii="Arial" w:hAnsi="Arial" w:cs="Arial"/>
          <w:b/>
          <w:bCs/>
          <w:sz w:val="24"/>
          <w:szCs w:val="24"/>
        </w:rPr>
        <w:t>-e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R1-210</w:t>
      </w:r>
      <w:r w:rsidR="00962A37">
        <w:rPr>
          <w:rFonts w:ascii="Arial" w:eastAsia="Malgun Gothic" w:hAnsi="Arial"/>
          <w:b/>
          <w:sz w:val="24"/>
          <w:szCs w:val="24"/>
          <w:lang w:eastAsia="ko-KR"/>
        </w:rPr>
        <w:t>3263</w:t>
      </w:r>
    </w:p>
    <w:p w14:paraId="54025BCF" w14:textId="4BCC1FC4" w:rsidR="00E01856" w:rsidRPr="00DB3EA1" w:rsidRDefault="00E01856" w:rsidP="00E01856">
      <w:pPr>
        <w:pStyle w:val="Header"/>
        <w:spacing w:after="240"/>
        <w:rPr>
          <w:noProof w:val="0"/>
          <w:sz w:val="24"/>
          <w:szCs w:val="24"/>
          <w:lang w:val="en-US"/>
        </w:rPr>
      </w:pPr>
      <w:r w:rsidRPr="00DB3EA1">
        <w:rPr>
          <w:rFonts w:cs="Arial"/>
          <w:noProof w:val="0"/>
          <w:sz w:val="24"/>
          <w:szCs w:val="24"/>
          <w:lang w:val="en-US" w:eastAsia="ja-JP"/>
        </w:rPr>
        <w:t>e-Meeting</w:t>
      </w:r>
      <w:r w:rsidRPr="00DB3EA1">
        <w:rPr>
          <w:rFonts w:cs="Arial"/>
          <w:noProof w:val="0"/>
          <w:sz w:val="24"/>
          <w:szCs w:val="24"/>
          <w:lang w:val="en-US"/>
        </w:rPr>
        <w:t xml:space="preserve">, </w:t>
      </w:r>
      <w:r w:rsidR="00A05898">
        <w:rPr>
          <w:rFonts w:cs="Arial"/>
          <w:noProof w:val="0"/>
          <w:sz w:val="24"/>
          <w:szCs w:val="24"/>
          <w:lang w:val="en-US"/>
        </w:rPr>
        <w:t>April</w:t>
      </w:r>
      <w:r w:rsidRPr="00DB3EA1">
        <w:rPr>
          <w:rFonts w:cs="Arial"/>
          <w:noProof w:val="0"/>
          <w:sz w:val="24"/>
          <w:szCs w:val="24"/>
          <w:lang w:val="en-US"/>
        </w:rPr>
        <w:t xml:space="preserve"> </w:t>
      </w:r>
      <w:r w:rsidR="00A05898">
        <w:rPr>
          <w:rFonts w:cs="Arial"/>
          <w:noProof w:val="0"/>
          <w:sz w:val="24"/>
          <w:szCs w:val="24"/>
          <w:lang w:val="en-US"/>
        </w:rPr>
        <w:t>1</w:t>
      </w:r>
      <w:r w:rsidRPr="00DB3EA1">
        <w:rPr>
          <w:rFonts w:cs="Arial"/>
          <w:noProof w:val="0"/>
          <w:sz w:val="24"/>
          <w:szCs w:val="24"/>
          <w:lang w:val="en-US"/>
        </w:rPr>
        <w:t>2</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sidR="00A05898">
        <w:rPr>
          <w:rFonts w:cs="Arial"/>
          <w:noProof w:val="0"/>
          <w:sz w:val="24"/>
          <w:szCs w:val="24"/>
          <w:lang w:val="en-US"/>
        </w:rPr>
        <w:t>20</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Pr="00DB3EA1">
        <w:rPr>
          <w:rFonts w:cs="Arial"/>
          <w:bCs/>
          <w:noProof w:val="0"/>
          <w:sz w:val="24"/>
          <w:szCs w:val="24"/>
          <w:lang w:val="en-US"/>
        </w:rPr>
        <w:t>2021</w:t>
      </w:r>
    </w:p>
    <w:p w14:paraId="7988F980" w14:textId="71D21D03" w:rsidR="00E01856" w:rsidRPr="00DB3EA1" w:rsidRDefault="00E01856" w:rsidP="00E01856">
      <w:pPr>
        <w:tabs>
          <w:tab w:val="left" w:pos="1985"/>
        </w:tabs>
        <w:spacing w:after="120"/>
        <w:rPr>
          <w:rFonts w:ascii="Arial" w:eastAsia="Malgun Gothic"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1" w:name="Source"/>
      <w:bookmarkEnd w:id="1"/>
      <w:r w:rsidRPr="00DB3EA1">
        <w:rPr>
          <w:rFonts w:ascii="Arial" w:eastAsia="Malgun Gothic" w:hAnsi="Arial"/>
          <w:sz w:val="24"/>
          <w:szCs w:val="24"/>
          <w:lang w:eastAsia="ko-KR"/>
        </w:rPr>
        <w:t>8.1</w:t>
      </w:r>
      <w:r w:rsidR="00A90ED4">
        <w:rPr>
          <w:rFonts w:ascii="Arial" w:eastAsia="Malgun Gothic" w:hAnsi="Arial"/>
          <w:sz w:val="24"/>
          <w:szCs w:val="24"/>
          <w:lang w:eastAsia="ko-KR"/>
        </w:rPr>
        <w:t>3</w:t>
      </w:r>
      <w:r w:rsidRPr="00DB3EA1">
        <w:rPr>
          <w:rFonts w:ascii="Arial" w:eastAsia="Malgun Gothic" w:hAnsi="Arial"/>
          <w:sz w:val="24"/>
          <w:szCs w:val="24"/>
          <w:lang w:eastAsia="ko-KR"/>
        </w:rPr>
        <w:t>.</w:t>
      </w:r>
      <w:r w:rsidR="00A90ED4">
        <w:rPr>
          <w:rFonts w:ascii="Arial" w:eastAsia="Malgun Gothic" w:hAnsi="Arial"/>
          <w:sz w:val="24"/>
          <w:szCs w:val="24"/>
          <w:lang w:eastAsia="ko-KR"/>
        </w:rPr>
        <w:t>3</w:t>
      </w:r>
    </w:p>
    <w:p w14:paraId="16D89385" w14:textId="77777777" w:rsidR="00E01856" w:rsidRPr="00DB3EA1" w:rsidRDefault="00E01856" w:rsidP="00E01856">
      <w:pPr>
        <w:tabs>
          <w:tab w:val="left" w:pos="1985"/>
        </w:tabs>
        <w:spacing w:after="120"/>
        <w:rPr>
          <w:rFonts w:ascii="Arial" w:hAnsi="Arial"/>
          <w:sz w:val="24"/>
        </w:rPr>
      </w:pPr>
      <w:r w:rsidRPr="00DB3EA1">
        <w:rPr>
          <w:rFonts w:ascii="Arial" w:hAnsi="Arial"/>
          <w:b/>
          <w:sz w:val="24"/>
        </w:rPr>
        <w:t xml:space="preserve">Source: </w:t>
      </w:r>
      <w:r w:rsidRPr="00DB3EA1">
        <w:rPr>
          <w:rFonts w:ascii="Arial" w:hAnsi="Arial"/>
          <w:b/>
          <w:sz w:val="24"/>
        </w:rPr>
        <w:tab/>
      </w:r>
      <w:r w:rsidRPr="00DB3EA1">
        <w:rPr>
          <w:rFonts w:ascii="Arial" w:hAnsi="Arial"/>
          <w:sz w:val="24"/>
        </w:rPr>
        <w:t xml:space="preserve">Samsung  </w:t>
      </w:r>
    </w:p>
    <w:bookmarkEnd w:id="0"/>
    <w:p w14:paraId="0DA01E13" w14:textId="55AB27FE" w:rsidR="00E01856" w:rsidRPr="00DB3EA1" w:rsidRDefault="00E01856" w:rsidP="00E01856">
      <w:pPr>
        <w:spacing w:after="120"/>
        <w:ind w:left="1985" w:hangingChars="827" w:hanging="1985"/>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A90ED4">
        <w:rPr>
          <w:rFonts w:ascii="Arial" w:hAnsi="Arial"/>
          <w:sz w:val="24"/>
          <w:szCs w:val="24"/>
        </w:rPr>
        <w:t xml:space="preserve">Reducing Latency for </w:t>
      </w:r>
      <w:proofErr w:type="spellStart"/>
      <w:r w:rsidR="00A90ED4">
        <w:rPr>
          <w:rFonts w:ascii="Arial" w:hAnsi="Arial"/>
          <w:sz w:val="24"/>
          <w:szCs w:val="24"/>
        </w:rPr>
        <w:t>Scell</w:t>
      </w:r>
      <w:proofErr w:type="spellEnd"/>
      <w:r w:rsidR="00A90ED4">
        <w:rPr>
          <w:rFonts w:ascii="Arial" w:hAnsi="Arial"/>
          <w:sz w:val="24"/>
          <w:szCs w:val="24"/>
        </w:rPr>
        <w:t xml:space="preserve"> Activation/Deactivation</w:t>
      </w:r>
    </w:p>
    <w:p w14:paraId="52AE80B0" w14:textId="77777777" w:rsidR="00E01856" w:rsidRPr="00DB3EA1" w:rsidRDefault="00E01856" w:rsidP="00E01856">
      <w:pPr>
        <w:pBdr>
          <w:bottom w:val="single" w:sz="12" w:space="1" w:color="auto"/>
        </w:pBdr>
        <w:tabs>
          <w:tab w:val="left" w:pos="1985"/>
        </w:tabs>
        <w:rPr>
          <w:rFonts w:ascii="Arial" w:eastAsia="Batang" w:hAnsi="Arial"/>
          <w:sz w:val="24"/>
          <w:lang w:eastAsia="ko-KR"/>
        </w:rPr>
      </w:pPr>
      <w:r w:rsidRPr="00DB3EA1">
        <w:rPr>
          <w:rFonts w:ascii="Arial" w:hAnsi="Arial"/>
          <w:b/>
          <w:sz w:val="24"/>
        </w:rPr>
        <w:t>Document for:</w:t>
      </w:r>
      <w:r w:rsidRPr="00DB3EA1">
        <w:rPr>
          <w:rFonts w:ascii="Arial" w:hAnsi="Arial"/>
          <w:sz w:val="24"/>
        </w:rPr>
        <w:tab/>
      </w:r>
      <w:bookmarkStart w:id="2" w:name="DocumentFor"/>
      <w:bookmarkEnd w:id="2"/>
      <w:r w:rsidRPr="00DB3EA1">
        <w:rPr>
          <w:rFonts w:ascii="Arial" w:eastAsia="Batang" w:hAnsi="Arial"/>
          <w:sz w:val="24"/>
          <w:lang w:eastAsia="ko-KR"/>
        </w:rPr>
        <w:t>Discussion and Decision</w:t>
      </w:r>
    </w:p>
    <w:p w14:paraId="6A36B514" w14:textId="77777777" w:rsidR="00EA0BAA" w:rsidRPr="00DB3EA1" w:rsidRDefault="00EA0BAA" w:rsidP="00EA0BAA">
      <w:pPr>
        <w:pStyle w:val="Heading1"/>
        <w:spacing w:before="360" w:after="60"/>
        <w:rPr>
          <w:lang w:val="en-US" w:eastAsia="ko-KR"/>
        </w:rPr>
      </w:pPr>
      <w:r w:rsidRPr="00DB3EA1">
        <w:rPr>
          <w:lang w:val="en-US" w:eastAsia="ko-KR"/>
        </w:rPr>
        <w:t>Introduction</w:t>
      </w:r>
    </w:p>
    <w:p w14:paraId="4B670D49" w14:textId="76BFB264" w:rsidR="008B20E8" w:rsidRPr="00566DEE" w:rsidRDefault="008B20E8" w:rsidP="008B20E8">
      <w:pPr>
        <w:pStyle w:val="Caption"/>
        <w:spacing w:before="0" w:after="0"/>
        <w:jc w:val="both"/>
        <w:rPr>
          <w:rFonts w:eastAsiaTheme="minorEastAsia"/>
          <w:b w:val="0"/>
          <w:lang w:val="en-US" w:eastAsia="ko-KR"/>
        </w:rPr>
      </w:pPr>
      <w:r w:rsidRPr="00DB3EA1">
        <w:rPr>
          <w:rFonts w:eastAsiaTheme="minorEastAsia"/>
          <w:b w:val="0"/>
          <w:lang w:val="en-US" w:eastAsia="ko-KR"/>
        </w:rPr>
        <w:t>The following was agreed in RAN1#10</w:t>
      </w:r>
      <w:r>
        <w:rPr>
          <w:rFonts w:eastAsiaTheme="minorEastAsia"/>
          <w:b w:val="0"/>
          <w:lang w:val="en-US" w:eastAsia="ko-KR"/>
        </w:rPr>
        <w:t>4</w:t>
      </w:r>
      <w:r w:rsidRPr="00DB3EA1">
        <w:rPr>
          <w:rFonts w:eastAsiaTheme="minorEastAsia"/>
          <w:b w:val="0"/>
          <w:lang w:val="en-US" w:eastAsia="ko-KR"/>
        </w:rPr>
        <w:t xml:space="preserve">-e </w:t>
      </w:r>
      <w:r w:rsidR="00484FAF">
        <w:rPr>
          <w:rFonts w:eastAsiaTheme="minorEastAsia"/>
          <w:b w:val="0"/>
          <w:lang w:val="en-US" w:eastAsia="ko-KR"/>
        </w:rPr>
        <w:t xml:space="preserve">for </w:t>
      </w:r>
      <w:proofErr w:type="spellStart"/>
      <w:r w:rsidR="00484FAF">
        <w:rPr>
          <w:rFonts w:eastAsiaTheme="minorEastAsia"/>
          <w:b w:val="0"/>
          <w:lang w:val="en-US" w:eastAsia="ko-KR"/>
        </w:rPr>
        <w:t>SCell</w:t>
      </w:r>
      <w:proofErr w:type="spellEnd"/>
      <w:r w:rsidR="00484FAF">
        <w:rPr>
          <w:rFonts w:eastAsiaTheme="minorEastAsia"/>
          <w:b w:val="0"/>
          <w:lang w:val="en-US" w:eastAsia="ko-KR"/>
        </w:rPr>
        <w:t xml:space="preserve"> activation/deactivation with reduced latency</w:t>
      </w:r>
      <w:r w:rsidR="006E55C5">
        <w:rPr>
          <w:rFonts w:eastAsiaTheme="minorEastAsia"/>
          <w:b w:val="0"/>
          <w:lang w:val="en-US" w:eastAsia="ko-KR"/>
        </w:rPr>
        <w:t xml:space="preserve"> [1]</w:t>
      </w:r>
      <w:r w:rsidRPr="00566DEE">
        <w:rPr>
          <w:rFonts w:eastAsiaTheme="minorEastAsia"/>
          <w:b w:val="0"/>
          <w:lang w:val="en-US" w:eastAsia="ko-KR"/>
        </w:rPr>
        <w:t xml:space="preserve">. </w:t>
      </w:r>
    </w:p>
    <w:p w14:paraId="01AEEDF6" w14:textId="77777777" w:rsidR="008B20E8" w:rsidRDefault="008B20E8" w:rsidP="00EA0BAA">
      <w:pPr>
        <w:spacing w:after="0"/>
        <w:ind w:right="3"/>
        <w:jc w:val="both"/>
        <w:rPr>
          <w:bCs/>
        </w:rPr>
      </w:pPr>
    </w:p>
    <w:p w14:paraId="5EA7250E" w14:textId="77777777" w:rsidR="008B20E8" w:rsidRPr="00004476" w:rsidRDefault="008B20E8" w:rsidP="008B20E8">
      <w:pPr>
        <w:spacing w:after="60"/>
        <w:rPr>
          <w:iCs/>
          <w:highlight w:val="darkYellow"/>
          <w:lang w:eastAsia="zh-CN"/>
        </w:rPr>
      </w:pPr>
      <w:r w:rsidRPr="00004476">
        <w:rPr>
          <w:b/>
          <w:iCs/>
          <w:highlight w:val="darkYellow"/>
          <w:lang w:eastAsia="zh-CN"/>
        </w:rPr>
        <w:t>Working Assumption</w:t>
      </w:r>
    </w:p>
    <w:p w14:paraId="4D4582A5" w14:textId="77777777" w:rsidR="008B20E8" w:rsidRPr="00004476" w:rsidRDefault="008B20E8" w:rsidP="00484FAF">
      <w:pPr>
        <w:spacing w:after="60"/>
        <w:jc w:val="both"/>
        <w:rPr>
          <w:iCs/>
          <w:lang w:eastAsia="zh-CN"/>
        </w:rPr>
      </w:pPr>
      <w:r w:rsidRPr="00004476">
        <w:rPr>
          <w:iCs/>
          <w:lang w:eastAsia="zh-CN"/>
        </w:rPr>
        <w:t xml:space="preserve">For efficient </w:t>
      </w:r>
      <w:proofErr w:type="spellStart"/>
      <w:r w:rsidRPr="00004476">
        <w:rPr>
          <w:iCs/>
          <w:lang w:eastAsia="zh-CN"/>
        </w:rPr>
        <w:t>SCell</w:t>
      </w:r>
      <w:proofErr w:type="spellEnd"/>
      <w:r w:rsidRPr="00004476">
        <w:rPr>
          <w:iCs/>
          <w:lang w:eastAsia="zh-CN"/>
        </w:rPr>
        <w:t xml:space="preserve"> activation with assistance of temporary RS, a SSB of the to-be-activated </w:t>
      </w:r>
      <w:proofErr w:type="spellStart"/>
      <w:r w:rsidRPr="00004476">
        <w:rPr>
          <w:iCs/>
          <w:lang w:eastAsia="zh-CN"/>
        </w:rPr>
        <w:t>SCell</w:t>
      </w:r>
      <w:proofErr w:type="spellEnd"/>
      <w:r w:rsidRPr="00004476">
        <w:rPr>
          <w:iCs/>
          <w:lang w:eastAsia="zh-CN"/>
        </w:rPr>
        <w:t xml:space="preserve"> can be indicated as a QCL source for the temporary RS in case of known </w:t>
      </w:r>
      <w:proofErr w:type="spellStart"/>
      <w:r w:rsidRPr="00004476">
        <w:rPr>
          <w:iCs/>
          <w:lang w:eastAsia="zh-CN"/>
        </w:rPr>
        <w:t>SCell</w:t>
      </w:r>
      <w:proofErr w:type="spellEnd"/>
    </w:p>
    <w:p w14:paraId="7EB1D7BE" w14:textId="77777777" w:rsidR="008B20E8" w:rsidRPr="00004476" w:rsidRDefault="008B20E8" w:rsidP="00484FAF">
      <w:pPr>
        <w:numPr>
          <w:ilvl w:val="0"/>
          <w:numId w:val="21"/>
        </w:numPr>
        <w:autoSpaceDE w:val="0"/>
        <w:autoSpaceDN w:val="0"/>
        <w:snapToGrid w:val="0"/>
        <w:spacing w:after="60"/>
        <w:ind w:left="720"/>
        <w:jc w:val="both"/>
        <w:rPr>
          <w:rFonts w:eastAsia="Times New Roman"/>
          <w:iCs/>
        </w:rPr>
      </w:pPr>
      <w:r w:rsidRPr="00004476">
        <w:rPr>
          <w:rFonts w:eastAsia="Times New Roman"/>
          <w:iCs/>
        </w:rPr>
        <w:t>FFS: QCL type</w:t>
      </w:r>
    </w:p>
    <w:p w14:paraId="07AE9222" w14:textId="77777777" w:rsidR="008B20E8" w:rsidRPr="00004476" w:rsidRDefault="008B20E8" w:rsidP="00484FAF">
      <w:pPr>
        <w:numPr>
          <w:ilvl w:val="0"/>
          <w:numId w:val="21"/>
        </w:numPr>
        <w:autoSpaceDE w:val="0"/>
        <w:autoSpaceDN w:val="0"/>
        <w:snapToGrid w:val="0"/>
        <w:spacing w:after="60"/>
        <w:ind w:left="720"/>
        <w:jc w:val="both"/>
        <w:rPr>
          <w:rFonts w:eastAsia="Times New Roman"/>
          <w:iCs/>
        </w:rPr>
      </w:pPr>
      <w:r w:rsidRPr="00004476">
        <w:rPr>
          <w:rFonts w:eastAsia="Times New Roman"/>
          <w:iCs/>
        </w:rPr>
        <w:t xml:space="preserve">FFS: the case of unknown </w:t>
      </w:r>
      <w:proofErr w:type="spellStart"/>
      <w:r w:rsidRPr="00004476">
        <w:rPr>
          <w:rFonts w:eastAsia="Times New Roman"/>
          <w:iCs/>
        </w:rPr>
        <w:t>SCell</w:t>
      </w:r>
      <w:proofErr w:type="spellEnd"/>
    </w:p>
    <w:p w14:paraId="4F28CA70" w14:textId="77777777" w:rsidR="008B20E8" w:rsidRPr="00004476" w:rsidRDefault="008B20E8" w:rsidP="00484FAF">
      <w:pPr>
        <w:numPr>
          <w:ilvl w:val="0"/>
          <w:numId w:val="21"/>
        </w:numPr>
        <w:autoSpaceDE w:val="0"/>
        <w:autoSpaceDN w:val="0"/>
        <w:snapToGrid w:val="0"/>
        <w:spacing w:after="0"/>
        <w:ind w:left="720"/>
        <w:jc w:val="both"/>
        <w:rPr>
          <w:rFonts w:eastAsia="Times New Roman"/>
          <w:iCs/>
        </w:rPr>
      </w:pPr>
      <w:r w:rsidRPr="00004476">
        <w:rPr>
          <w:rFonts w:eastAsia="Times New Roman"/>
          <w:iCs/>
        </w:rPr>
        <w:t>FFS: other QCL source, e.g. the SSB/P-TRS of another active cell</w:t>
      </w:r>
    </w:p>
    <w:p w14:paraId="6F16877A" w14:textId="77777777" w:rsidR="008B20E8" w:rsidRDefault="008B20E8" w:rsidP="00484FAF">
      <w:pPr>
        <w:spacing w:after="0"/>
        <w:jc w:val="both"/>
        <w:rPr>
          <w:b/>
          <w:lang w:eastAsia="x-none"/>
        </w:rPr>
      </w:pPr>
    </w:p>
    <w:p w14:paraId="43B62C8F" w14:textId="617C0D49" w:rsidR="008B20E8" w:rsidRPr="00355D79" w:rsidRDefault="008B20E8" w:rsidP="00484FAF">
      <w:pPr>
        <w:spacing w:after="60"/>
        <w:jc w:val="both"/>
        <w:rPr>
          <w:rFonts w:eastAsia="Malgun Gothic"/>
          <w:b/>
          <w:highlight w:val="green"/>
          <w:lang w:eastAsia="zh-CN"/>
        </w:rPr>
      </w:pPr>
      <w:r w:rsidRPr="00355D79">
        <w:rPr>
          <w:rFonts w:eastAsia="Malgun Gothic"/>
          <w:b/>
          <w:highlight w:val="green"/>
          <w:lang w:eastAsia="zh-CN"/>
        </w:rPr>
        <w:t>Agreement</w:t>
      </w:r>
    </w:p>
    <w:p w14:paraId="3ED84A62" w14:textId="77777777" w:rsidR="008B20E8" w:rsidRPr="00302FB4" w:rsidRDefault="008B20E8" w:rsidP="00484FAF">
      <w:pPr>
        <w:spacing w:after="60"/>
        <w:jc w:val="both"/>
        <w:rPr>
          <w:rFonts w:eastAsia="Malgun Gothic"/>
          <w:b/>
          <w:lang w:eastAsia="zh-CN"/>
        </w:rPr>
      </w:pPr>
      <w:r w:rsidRPr="00302FB4">
        <w:rPr>
          <w:rFonts w:eastAsia="Malgun Gothic"/>
          <w:lang w:eastAsia="zh-CN"/>
        </w:rPr>
        <w:t xml:space="preserve">For efficient activation of </w:t>
      </w:r>
      <w:proofErr w:type="spellStart"/>
      <w:r w:rsidRPr="00302FB4">
        <w:rPr>
          <w:rFonts w:eastAsia="Malgun Gothic"/>
          <w:lang w:eastAsia="zh-CN"/>
        </w:rPr>
        <w:t>SCells</w:t>
      </w:r>
      <w:proofErr w:type="spellEnd"/>
      <w:r w:rsidRPr="00302FB4">
        <w:rPr>
          <w:rFonts w:eastAsia="Malgun Gothic"/>
          <w:lang w:eastAsia="zh-CN"/>
        </w:rPr>
        <w:t>,</w:t>
      </w:r>
      <w:r w:rsidRPr="00302FB4">
        <w:rPr>
          <w:rFonts w:eastAsia="Malgun Gothic"/>
          <w:b/>
          <w:lang w:eastAsia="zh-CN"/>
        </w:rPr>
        <w:t xml:space="preserve"> </w:t>
      </w:r>
      <w:r w:rsidRPr="00302FB4">
        <w:rPr>
          <w:rFonts w:eastAsia="Malgun Gothic"/>
          <w:lang w:eastAsia="zh-CN"/>
        </w:rPr>
        <w:t>d</w:t>
      </w:r>
      <w:r w:rsidRPr="00302FB4">
        <w:rPr>
          <w:rFonts w:eastAsia="Malgun Gothic" w:hint="eastAsia"/>
          <w:lang w:eastAsia="zh-CN"/>
        </w:rPr>
        <w:t>own select at least one option from below:</w:t>
      </w:r>
    </w:p>
    <w:p w14:paraId="0AAA6E24" w14:textId="77777777" w:rsidR="008B20E8" w:rsidRPr="00816D5E" w:rsidRDefault="008B20E8" w:rsidP="00484FAF">
      <w:pPr>
        <w:numPr>
          <w:ilvl w:val="0"/>
          <w:numId w:val="21"/>
        </w:numPr>
        <w:autoSpaceDE w:val="0"/>
        <w:autoSpaceDN w:val="0"/>
        <w:snapToGrid w:val="0"/>
        <w:spacing w:after="60"/>
        <w:ind w:left="720"/>
        <w:jc w:val="both"/>
        <w:rPr>
          <w:rFonts w:eastAsia="Times New Roman"/>
          <w:iCs/>
        </w:rPr>
      </w:pPr>
      <w:r w:rsidRPr="00816D5E">
        <w:rPr>
          <w:rFonts w:eastAsia="Times New Roman"/>
          <w:iCs/>
        </w:rPr>
        <w:t>Option</w:t>
      </w:r>
      <w:r w:rsidRPr="00816D5E">
        <w:rPr>
          <w:rFonts w:eastAsia="Times New Roman" w:hint="eastAsia"/>
          <w:iCs/>
        </w:rPr>
        <w:t xml:space="preserve"> 1a: MAC CE(s) contained in a single PDSCH to trigger both </w:t>
      </w:r>
      <w:proofErr w:type="spellStart"/>
      <w:r w:rsidRPr="00816D5E">
        <w:rPr>
          <w:rFonts w:eastAsia="Times New Roman" w:hint="eastAsia"/>
          <w:iCs/>
        </w:rPr>
        <w:t>SCell</w:t>
      </w:r>
      <w:proofErr w:type="spellEnd"/>
      <w:r w:rsidRPr="00816D5E">
        <w:rPr>
          <w:rFonts w:eastAsia="Times New Roman" w:hint="eastAsia"/>
          <w:iCs/>
        </w:rPr>
        <w:t xml:space="preserve"> activation and corresponding temporary RS(s)</w:t>
      </w:r>
    </w:p>
    <w:p w14:paraId="47501B11" w14:textId="77777777" w:rsidR="008B20E8" w:rsidRPr="00816D5E" w:rsidRDefault="008B20E8" w:rsidP="00484FAF">
      <w:pPr>
        <w:numPr>
          <w:ilvl w:val="1"/>
          <w:numId w:val="21"/>
        </w:numPr>
        <w:autoSpaceDE w:val="0"/>
        <w:autoSpaceDN w:val="0"/>
        <w:snapToGrid w:val="0"/>
        <w:spacing w:after="60"/>
        <w:jc w:val="both"/>
        <w:rPr>
          <w:rFonts w:eastAsia="Times New Roman"/>
          <w:iCs/>
        </w:rPr>
      </w:pPr>
      <w:r w:rsidRPr="00816D5E">
        <w:rPr>
          <w:rFonts w:eastAsia="Times New Roman" w:hint="eastAsia"/>
          <w:iCs/>
        </w:rPr>
        <w:t xml:space="preserve">Details FFS including timeline design for </w:t>
      </w:r>
      <w:r w:rsidRPr="00816D5E">
        <w:rPr>
          <w:rFonts w:eastAsia="Times New Roman"/>
          <w:iCs/>
        </w:rPr>
        <w:t xml:space="preserve">receiving temporary </w:t>
      </w:r>
      <w:r w:rsidRPr="00816D5E">
        <w:rPr>
          <w:rFonts w:eastAsia="Times New Roman" w:hint="eastAsia"/>
          <w:iCs/>
        </w:rPr>
        <w:t>RS</w:t>
      </w:r>
    </w:p>
    <w:p w14:paraId="672B39A9" w14:textId="77777777" w:rsidR="008B20E8" w:rsidRPr="00816D5E" w:rsidRDefault="008B20E8" w:rsidP="00484FAF">
      <w:pPr>
        <w:numPr>
          <w:ilvl w:val="0"/>
          <w:numId w:val="21"/>
        </w:numPr>
        <w:autoSpaceDE w:val="0"/>
        <w:autoSpaceDN w:val="0"/>
        <w:snapToGrid w:val="0"/>
        <w:spacing w:after="60"/>
        <w:ind w:left="720"/>
        <w:jc w:val="both"/>
        <w:rPr>
          <w:rFonts w:eastAsia="Times New Roman"/>
          <w:iCs/>
        </w:rPr>
      </w:pPr>
      <w:r w:rsidRPr="00816D5E">
        <w:rPr>
          <w:rFonts w:eastAsia="Times New Roman"/>
          <w:iCs/>
        </w:rPr>
        <w:t>Option</w:t>
      </w:r>
      <w:r w:rsidRPr="00816D5E">
        <w:rPr>
          <w:rFonts w:eastAsia="Times New Roman" w:hint="eastAsia"/>
          <w:iCs/>
        </w:rPr>
        <w:t xml:space="preserve"> 1b: A single DCI to trigger both </w:t>
      </w:r>
      <w:proofErr w:type="spellStart"/>
      <w:r w:rsidRPr="00816D5E">
        <w:rPr>
          <w:rFonts w:eastAsia="Times New Roman" w:hint="eastAsia"/>
          <w:iCs/>
        </w:rPr>
        <w:t>SCell</w:t>
      </w:r>
      <w:proofErr w:type="spellEnd"/>
      <w:r w:rsidRPr="00816D5E">
        <w:rPr>
          <w:rFonts w:eastAsia="Times New Roman" w:hint="eastAsia"/>
          <w:iCs/>
        </w:rPr>
        <w:t xml:space="preserve"> activation and corresponding temporary RS(s)</w:t>
      </w:r>
    </w:p>
    <w:p w14:paraId="004FE41C" w14:textId="77777777" w:rsidR="008B20E8" w:rsidRPr="00816D5E" w:rsidRDefault="008B20E8" w:rsidP="00484FAF">
      <w:pPr>
        <w:numPr>
          <w:ilvl w:val="1"/>
          <w:numId w:val="21"/>
        </w:numPr>
        <w:autoSpaceDE w:val="0"/>
        <w:autoSpaceDN w:val="0"/>
        <w:snapToGrid w:val="0"/>
        <w:spacing w:after="60"/>
        <w:jc w:val="both"/>
        <w:rPr>
          <w:rFonts w:eastAsia="Times New Roman"/>
          <w:iCs/>
        </w:rPr>
      </w:pPr>
      <w:r w:rsidRPr="00816D5E">
        <w:rPr>
          <w:rFonts w:eastAsia="Times New Roman" w:hint="eastAsia"/>
          <w:iCs/>
        </w:rPr>
        <w:t>Details FFS</w:t>
      </w:r>
      <w:r w:rsidRPr="00816D5E">
        <w:rPr>
          <w:rFonts w:eastAsia="Times New Roman"/>
          <w:iCs/>
        </w:rPr>
        <w:t xml:space="preserve"> </w:t>
      </w:r>
      <w:r w:rsidRPr="00816D5E">
        <w:rPr>
          <w:rFonts w:eastAsia="Times New Roman" w:hint="eastAsia"/>
          <w:iCs/>
        </w:rPr>
        <w:t xml:space="preserve">including </w:t>
      </w:r>
      <w:r w:rsidRPr="00816D5E">
        <w:rPr>
          <w:rFonts w:eastAsia="Times New Roman"/>
          <w:iCs/>
        </w:rPr>
        <w:t xml:space="preserve">potential impact on </w:t>
      </w:r>
      <w:proofErr w:type="spellStart"/>
      <w:r w:rsidRPr="00816D5E">
        <w:rPr>
          <w:rFonts w:eastAsia="Times New Roman"/>
          <w:iCs/>
        </w:rPr>
        <w:t>SCell</w:t>
      </w:r>
      <w:proofErr w:type="spellEnd"/>
      <w:r w:rsidRPr="00816D5E">
        <w:rPr>
          <w:rFonts w:eastAsia="Times New Roman"/>
          <w:iCs/>
        </w:rPr>
        <w:t xml:space="preserve"> activation related procedures and, e.g.</w:t>
      </w:r>
      <w:r w:rsidRPr="00816D5E">
        <w:rPr>
          <w:rFonts w:eastAsia="Times New Roman" w:hint="eastAsia"/>
          <w:iCs/>
        </w:rPr>
        <w:t xml:space="preserve"> timeline design for </w:t>
      </w:r>
      <w:proofErr w:type="spellStart"/>
      <w:r w:rsidRPr="00816D5E">
        <w:rPr>
          <w:rFonts w:eastAsia="Times New Roman"/>
          <w:iCs/>
        </w:rPr>
        <w:t>SCell</w:t>
      </w:r>
      <w:proofErr w:type="spellEnd"/>
      <w:r w:rsidRPr="00816D5E">
        <w:rPr>
          <w:rFonts w:eastAsia="Times New Roman"/>
          <w:iCs/>
        </w:rPr>
        <w:t xml:space="preserve"> activation and for receiving temporary </w:t>
      </w:r>
      <w:r w:rsidRPr="00816D5E">
        <w:rPr>
          <w:rFonts w:eastAsia="Times New Roman" w:hint="eastAsia"/>
          <w:iCs/>
        </w:rPr>
        <w:t>RS</w:t>
      </w:r>
    </w:p>
    <w:p w14:paraId="13EEC63D" w14:textId="77777777" w:rsidR="008B20E8" w:rsidRPr="00816D5E" w:rsidRDefault="008B20E8" w:rsidP="00484FAF">
      <w:pPr>
        <w:numPr>
          <w:ilvl w:val="1"/>
          <w:numId w:val="21"/>
        </w:numPr>
        <w:autoSpaceDE w:val="0"/>
        <w:autoSpaceDN w:val="0"/>
        <w:snapToGrid w:val="0"/>
        <w:spacing w:after="60"/>
        <w:jc w:val="both"/>
        <w:rPr>
          <w:rFonts w:eastAsia="Times New Roman"/>
          <w:iCs/>
        </w:rPr>
      </w:pPr>
      <w:r w:rsidRPr="00816D5E">
        <w:rPr>
          <w:rFonts w:eastAsia="Times New Roman"/>
          <w:iCs/>
        </w:rPr>
        <w:t xml:space="preserve">FFS: The same DCI for </w:t>
      </w:r>
      <w:proofErr w:type="spellStart"/>
      <w:r w:rsidRPr="00816D5E">
        <w:rPr>
          <w:rFonts w:eastAsia="Times New Roman"/>
          <w:iCs/>
        </w:rPr>
        <w:t>SCell</w:t>
      </w:r>
      <w:proofErr w:type="spellEnd"/>
      <w:r w:rsidRPr="00816D5E">
        <w:rPr>
          <w:rFonts w:eastAsia="Times New Roman"/>
          <w:iCs/>
        </w:rPr>
        <w:t xml:space="preserve"> deactivation</w:t>
      </w:r>
    </w:p>
    <w:p w14:paraId="4A37D140" w14:textId="77777777" w:rsidR="008B20E8" w:rsidRPr="00816D5E" w:rsidRDefault="008B20E8" w:rsidP="00484FAF">
      <w:pPr>
        <w:numPr>
          <w:ilvl w:val="0"/>
          <w:numId w:val="21"/>
        </w:numPr>
        <w:autoSpaceDE w:val="0"/>
        <w:autoSpaceDN w:val="0"/>
        <w:snapToGrid w:val="0"/>
        <w:spacing w:after="60"/>
        <w:ind w:left="720"/>
        <w:jc w:val="both"/>
        <w:rPr>
          <w:rFonts w:eastAsia="Times New Roman"/>
          <w:iCs/>
        </w:rPr>
      </w:pPr>
      <w:r w:rsidRPr="00816D5E">
        <w:rPr>
          <w:rFonts w:eastAsia="Times New Roman"/>
          <w:iCs/>
        </w:rPr>
        <w:t>Option</w:t>
      </w:r>
      <w:r w:rsidRPr="00816D5E">
        <w:rPr>
          <w:rFonts w:eastAsia="Times New Roman" w:hint="eastAsia"/>
          <w:iCs/>
        </w:rPr>
        <w:t xml:space="preserve"> 2: A Rel-15/16 </w:t>
      </w:r>
      <w:proofErr w:type="spellStart"/>
      <w:r w:rsidRPr="00816D5E">
        <w:rPr>
          <w:rFonts w:eastAsia="Times New Roman" w:hint="eastAsia"/>
          <w:iCs/>
        </w:rPr>
        <w:t>SCell</w:t>
      </w:r>
      <w:proofErr w:type="spellEnd"/>
      <w:r w:rsidRPr="00816D5E">
        <w:rPr>
          <w:rFonts w:eastAsia="Times New Roman" w:hint="eastAsia"/>
          <w:iCs/>
        </w:rPr>
        <w:t xml:space="preserve"> activation MAC-CE to trigger </w:t>
      </w:r>
      <w:proofErr w:type="spellStart"/>
      <w:r w:rsidRPr="00816D5E">
        <w:rPr>
          <w:rFonts w:eastAsia="Times New Roman" w:hint="eastAsia"/>
          <w:iCs/>
        </w:rPr>
        <w:t>SCell</w:t>
      </w:r>
      <w:proofErr w:type="spellEnd"/>
      <w:r w:rsidRPr="00816D5E">
        <w:rPr>
          <w:rFonts w:eastAsia="Times New Roman" w:hint="eastAsia"/>
          <w:iCs/>
        </w:rPr>
        <w:t xml:space="preserve"> activation and a Rel-15/16 DCI to trigger corresponding temporary RS(s) with enhancement of timeline</w:t>
      </w:r>
    </w:p>
    <w:p w14:paraId="5A636A35" w14:textId="77777777" w:rsidR="008B20E8" w:rsidRPr="00816D5E" w:rsidRDefault="008B20E8" w:rsidP="00484FAF">
      <w:pPr>
        <w:numPr>
          <w:ilvl w:val="1"/>
          <w:numId w:val="21"/>
        </w:numPr>
        <w:autoSpaceDE w:val="0"/>
        <w:autoSpaceDN w:val="0"/>
        <w:snapToGrid w:val="0"/>
        <w:spacing w:after="60"/>
        <w:jc w:val="both"/>
        <w:rPr>
          <w:rFonts w:eastAsia="Times New Roman"/>
          <w:iCs/>
        </w:rPr>
      </w:pPr>
      <w:r w:rsidRPr="00816D5E">
        <w:rPr>
          <w:rFonts w:eastAsia="Times New Roman" w:hint="eastAsia"/>
          <w:iCs/>
        </w:rPr>
        <w:t>Details FFS</w:t>
      </w:r>
      <w:r w:rsidRPr="00816D5E">
        <w:rPr>
          <w:rFonts w:eastAsia="Times New Roman"/>
          <w:iCs/>
        </w:rPr>
        <w:t xml:space="preserve"> </w:t>
      </w:r>
      <w:r w:rsidRPr="00816D5E">
        <w:rPr>
          <w:rFonts w:eastAsia="Times New Roman" w:hint="eastAsia"/>
          <w:iCs/>
        </w:rPr>
        <w:t xml:space="preserve">including timeline design for </w:t>
      </w:r>
      <w:r w:rsidRPr="00816D5E">
        <w:rPr>
          <w:rFonts w:eastAsia="Times New Roman"/>
          <w:iCs/>
        </w:rPr>
        <w:t xml:space="preserve">receiving a DCI trigger of temporary </w:t>
      </w:r>
      <w:r w:rsidRPr="00816D5E">
        <w:rPr>
          <w:rFonts w:eastAsia="Times New Roman" w:hint="eastAsia"/>
          <w:iCs/>
        </w:rPr>
        <w:t>RS</w:t>
      </w:r>
      <w:r w:rsidRPr="00816D5E">
        <w:rPr>
          <w:rFonts w:eastAsia="Times New Roman"/>
          <w:iCs/>
        </w:rPr>
        <w:t xml:space="preserve">, and for receiving temporary </w:t>
      </w:r>
      <w:r w:rsidRPr="00816D5E">
        <w:rPr>
          <w:rFonts w:eastAsia="Times New Roman" w:hint="eastAsia"/>
          <w:iCs/>
        </w:rPr>
        <w:t>RS</w:t>
      </w:r>
    </w:p>
    <w:p w14:paraId="32EE5D21" w14:textId="77777777" w:rsidR="008B20E8" w:rsidRPr="00816D5E" w:rsidRDefault="008B20E8" w:rsidP="00484FAF">
      <w:pPr>
        <w:numPr>
          <w:ilvl w:val="0"/>
          <w:numId w:val="21"/>
        </w:numPr>
        <w:autoSpaceDE w:val="0"/>
        <w:autoSpaceDN w:val="0"/>
        <w:snapToGrid w:val="0"/>
        <w:spacing w:after="60"/>
        <w:ind w:left="720"/>
        <w:jc w:val="both"/>
        <w:rPr>
          <w:rFonts w:eastAsia="Times New Roman"/>
          <w:iCs/>
        </w:rPr>
      </w:pPr>
      <w:r w:rsidRPr="00816D5E">
        <w:rPr>
          <w:rFonts w:eastAsia="Times New Roman"/>
          <w:iCs/>
        </w:rPr>
        <w:t xml:space="preserve">Note: Companies are encouraged to provide complete solutions for fast </w:t>
      </w:r>
      <w:proofErr w:type="spellStart"/>
      <w:r w:rsidRPr="00816D5E">
        <w:rPr>
          <w:rFonts w:eastAsia="Times New Roman"/>
          <w:iCs/>
        </w:rPr>
        <w:t>SCell</w:t>
      </w:r>
      <w:proofErr w:type="spellEnd"/>
      <w:r w:rsidRPr="00816D5E">
        <w:rPr>
          <w:rFonts w:eastAsia="Times New Roman"/>
          <w:iCs/>
        </w:rPr>
        <w:t xml:space="preserve"> activation.</w:t>
      </w:r>
    </w:p>
    <w:p w14:paraId="7D7787B6" w14:textId="77777777" w:rsidR="008B20E8" w:rsidRDefault="008B20E8" w:rsidP="00484FAF">
      <w:pPr>
        <w:numPr>
          <w:ilvl w:val="0"/>
          <w:numId w:val="21"/>
        </w:numPr>
        <w:autoSpaceDE w:val="0"/>
        <w:autoSpaceDN w:val="0"/>
        <w:snapToGrid w:val="0"/>
        <w:spacing w:after="0"/>
        <w:ind w:left="720"/>
        <w:jc w:val="both"/>
        <w:rPr>
          <w:lang w:eastAsia="x-none"/>
        </w:rPr>
      </w:pPr>
      <w:r w:rsidRPr="001D619C">
        <w:rPr>
          <w:rFonts w:eastAsia="Times New Roman"/>
          <w:iCs/>
        </w:rPr>
        <w:t xml:space="preserve">Note: </w:t>
      </w:r>
      <w:r w:rsidRPr="001D619C">
        <w:rPr>
          <w:rFonts w:eastAsia="Times New Roman"/>
        </w:rPr>
        <w:t xml:space="preserve">the previous agreement on the definitions of Alt 1 and Alt 2 is still effective </w:t>
      </w:r>
    </w:p>
    <w:p w14:paraId="1FF6EB21" w14:textId="77777777" w:rsidR="008B20E8" w:rsidRDefault="008B20E8" w:rsidP="00EA0BAA">
      <w:pPr>
        <w:spacing w:after="0"/>
        <w:ind w:right="3"/>
        <w:jc w:val="both"/>
        <w:rPr>
          <w:bCs/>
        </w:rPr>
      </w:pPr>
    </w:p>
    <w:p w14:paraId="4FCDB048" w14:textId="53F00A9D" w:rsidR="00EA0BAA" w:rsidRPr="00DB3EA1" w:rsidRDefault="00EA0BAA" w:rsidP="00EA0BAA">
      <w:pPr>
        <w:spacing w:after="0"/>
        <w:ind w:right="3"/>
        <w:jc w:val="both"/>
        <w:rPr>
          <w:bCs/>
        </w:rPr>
      </w:pPr>
      <w:r w:rsidRPr="002C574F">
        <w:rPr>
          <w:bCs/>
        </w:rPr>
        <w:t xml:space="preserve">This contribution considers </w:t>
      </w:r>
      <w:r w:rsidR="002C574F" w:rsidRPr="002C574F">
        <w:rPr>
          <w:bCs/>
        </w:rPr>
        <w:t xml:space="preserve">remaining aspects on </w:t>
      </w:r>
      <w:proofErr w:type="spellStart"/>
      <w:r w:rsidR="002C574F" w:rsidRPr="002C574F">
        <w:rPr>
          <w:bCs/>
        </w:rPr>
        <w:t>SCell</w:t>
      </w:r>
      <w:proofErr w:type="spellEnd"/>
      <w:r w:rsidR="002C574F" w:rsidRPr="002C574F">
        <w:rPr>
          <w:bCs/>
        </w:rPr>
        <w:t xml:space="preserve"> activation/deactivation with reduced latency</w:t>
      </w:r>
      <w:r w:rsidRPr="002C574F">
        <w:rPr>
          <w:bCs/>
        </w:rPr>
        <w:t>.</w:t>
      </w:r>
      <w:r w:rsidRPr="00DB3EA1">
        <w:rPr>
          <w:bCs/>
        </w:rPr>
        <w:t xml:space="preserve"> </w:t>
      </w:r>
    </w:p>
    <w:p w14:paraId="74C35912" w14:textId="77777777" w:rsidR="00E249DA" w:rsidRPr="00DB3EA1" w:rsidRDefault="00E249DA" w:rsidP="00747D10">
      <w:pPr>
        <w:pStyle w:val="Style1"/>
        <w:pBdr>
          <w:bottom w:val="single" w:sz="6" w:space="1" w:color="auto"/>
        </w:pBdr>
        <w:spacing w:after="0" w:afterAutospacing="0" w:line="240" w:lineRule="auto"/>
      </w:pPr>
    </w:p>
    <w:p w14:paraId="130BC7EB" w14:textId="29713447" w:rsidR="00EA0BAA" w:rsidRPr="00DB3EA1" w:rsidRDefault="008F3066" w:rsidP="00747D10">
      <w:pPr>
        <w:pStyle w:val="Heading1"/>
        <w:spacing w:before="120" w:after="120"/>
        <w:rPr>
          <w:lang w:val="en-US" w:eastAsia="ko-KR"/>
        </w:rPr>
      </w:pPr>
      <w:proofErr w:type="spellStart"/>
      <w:r>
        <w:rPr>
          <w:lang w:val="en-US" w:eastAsia="ko-KR"/>
        </w:rPr>
        <w:t>SCell</w:t>
      </w:r>
      <w:proofErr w:type="spellEnd"/>
      <w:r>
        <w:rPr>
          <w:lang w:val="en-US" w:eastAsia="ko-KR"/>
        </w:rPr>
        <w:t xml:space="preserve"> Activation/Deactivation </w:t>
      </w:r>
      <w:r w:rsidR="002C574F">
        <w:rPr>
          <w:lang w:val="en-US" w:eastAsia="ko-KR"/>
        </w:rPr>
        <w:t>Aspects</w:t>
      </w:r>
    </w:p>
    <w:p w14:paraId="4448E857" w14:textId="5B4046D5" w:rsidR="00AE011D" w:rsidRPr="00AE011D" w:rsidRDefault="002C574F" w:rsidP="00AE011D">
      <w:pPr>
        <w:pStyle w:val="Caption"/>
        <w:spacing w:before="0" w:after="0"/>
        <w:jc w:val="both"/>
        <w:rPr>
          <w:rFonts w:eastAsiaTheme="minorEastAsia"/>
          <w:b w:val="0"/>
          <w:lang w:val="en-US" w:eastAsia="ko-KR"/>
        </w:rPr>
      </w:pPr>
      <w:proofErr w:type="spellStart"/>
      <w:r>
        <w:rPr>
          <w:rFonts w:eastAsiaTheme="minorEastAsia"/>
          <w:b w:val="0"/>
          <w:lang w:val="en-US" w:eastAsia="ko-KR"/>
        </w:rPr>
        <w:t>SCell</w:t>
      </w:r>
      <w:proofErr w:type="spellEnd"/>
      <w:r>
        <w:rPr>
          <w:rFonts w:eastAsiaTheme="minorEastAsia"/>
          <w:b w:val="0"/>
          <w:lang w:val="en-US" w:eastAsia="ko-KR"/>
        </w:rPr>
        <w:t xml:space="preserve"> activation/deactivation is intended to provide UE power savings. Rel-16 offers substantial flexibility to a network to enable UE power savings and additional enhancements for RRC IDLE UEs are to be defined in Rel-17. The introduction of dormant BWPs in Rel-16 enables a network to choose between short-term </w:t>
      </w:r>
      <w:proofErr w:type="spellStart"/>
      <w:r>
        <w:rPr>
          <w:rFonts w:eastAsiaTheme="minorEastAsia"/>
          <w:b w:val="0"/>
          <w:lang w:val="en-US" w:eastAsia="ko-KR"/>
        </w:rPr>
        <w:t>SCell</w:t>
      </w:r>
      <w:proofErr w:type="spellEnd"/>
      <w:r>
        <w:rPr>
          <w:rFonts w:eastAsiaTheme="minorEastAsia"/>
          <w:b w:val="0"/>
          <w:lang w:val="en-US" w:eastAsia="ko-KR"/>
        </w:rPr>
        <w:t xml:space="preserve"> deactivation through use of a dormant BWP and long-term </w:t>
      </w:r>
      <w:proofErr w:type="spellStart"/>
      <w:r>
        <w:rPr>
          <w:rFonts w:eastAsiaTheme="minorEastAsia"/>
          <w:b w:val="0"/>
          <w:lang w:val="en-US" w:eastAsia="ko-KR"/>
        </w:rPr>
        <w:t>SCell</w:t>
      </w:r>
      <w:proofErr w:type="spellEnd"/>
      <w:r>
        <w:rPr>
          <w:rFonts w:eastAsiaTheme="minorEastAsia"/>
          <w:b w:val="0"/>
          <w:lang w:val="en-US" w:eastAsia="ko-KR"/>
        </w:rPr>
        <w:t xml:space="preserve"> deactivation as in Rel-15. For a dormant BWP, the UE performs CSI measurement, AGC, and beam management and therefore the UE is ready for scheduling once moved to a non-dormant BWP (although the CSI may not be perfectly matching the one in the dormant BWP). For a deactivated </w:t>
      </w:r>
      <w:proofErr w:type="spellStart"/>
      <w:r>
        <w:rPr>
          <w:rFonts w:eastAsiaTheme="minorEastAsia"/>
          <w:b w:val="0"/>
          <w:lang w:val="en-US" w:eastAsia="ko-KR"/>
        </w:rPr>
        <w:t>SCell</w:t>
      </w:r>
      <w:proofErr w:type="spellEnd"/>
      <w:r>
        <w:rPr>
          <w:rFonts w:eastAsiaTheme="minorEastAsia"/>
          <w:b w:val="0"/>
          <w:lang w:val="en-US" w:eastAsia="ko-KR"/>
        </w:rPr>
        <w:t xml:space="preserve">, the above do not occur. Therefore, defining another mechanism for </w:t>
      </w:r>
      <w:proofErr w:type="spellStart"/>
      <w:r>
        <w:rPr>
          <w:rFonts w:eastAsiaTheme="minorEastAsia"/>
          <w:b w:val="0"/>
          <w:lang w:val="en-US" w:eastAsia="ko-KR"/>
        </w:rPr>
        <w:t>SCell</w:t>
      </w:r>
      <w:proofErr w:type="spellEnd"/>
      <w:r>
        <w:rPr>
          <w:rFonts w:eastAsiaTheme="minorEastAsia"/>
          <w:b w:val="0"/>
          <w:lang w:val="en-US" w:eastAsia="ko-KR"/>
        </w:rPr>
        <w:t xml:space="preserve"> activation/deactivation with somewhat reduced latency is largely redundant. Further, whatever the latency reductions, they should be viewed from an overall system perspective and not only from a particular component perspective. For example, when new traffic arrives for a UE, the UE may be in </w:t>
      </w:r>
      <w:r w:rsidR="00AE011D">
        <w:rPr>
          <w:rFonts w:eastAsiaTheme="minorEastAsia"/>
          <w:b w:val="0"/>
          <w:lang w:val="en-US" w:eastAsia="ko-KR"/>
        </w:rPr>
        <w:t xml:space="preserve">the </w:t>
      </w:r>
      <w:r>
        <w:rPr>
          <w:rFonts w:eastAsiaTheme="minorEastAsia"/>
          <w:b w:val="0"/>
          <w:lang w:val="en-US" w:eastAsia="ko-KR"/>
        </w:rPr>
        <w:t>RRC IDLE state</w:t>
      </w:r>
      <w:r w:rsidR="00AE011D">
        <w:rPr>
          <w:rFonts w:eastAsiaTheme="minorEastAsia"/>
          <w:b w:val="0"/>
          <w:lang w:val="en-US" w:eastAsia="ko-KR"/>
        </w:rPr>
        <w:t xml:space="preserve">. For example, prior to </w:t>
      </w:r>
      <w:proofErr w:type="spellStart"/>
      <w:r w:rsidR="00AE011D">
        <w:rPr>
          <w:rFonts w:eastAsiaTheme="minorEastAsia"/>
          <w:b w:val="0"/>
          <w:lang w:val="en-US" w:eastAsia="ko-KR"/>
        </w:rPr>
        <w:t>SCell</w:t>
      </w:r>
      <w:proofErr w:type="spellEnd"/>
      <w:r w:rsidR="00AE011D">
        <w:rPr>
          <w:rFonts w:eastAsiaTheme="minorEastAsia"/>
          <w:b w:val="0"/>
          <w:lang w:val="en-US" w:eastAsia="ko-KR"/>
        </w:rPr>
        <w:t xml:space="preserve"> activation due to new data arrival, the </w:t>
      </w:r>
      <w:proofErr w:type="spellStart"/>
      <w:r w:rsidR="00AE011D">
        <w:rPr>
          <w:rFonts w:eastAsiaTheme="minorEastAsia"/>
          <w:b w:val="0"/>
          <w:lang w:val="en-US" w:eastAsia="ko-KR"/>
        </w:rPr>
        <w:t>gNB</w:t>
      </w:r>
      <w:proofErr w:type="spellEnd"/>
      <w:r w:rsidR="00AE011D">
        <w:rPr>
          <w:rFonts w:eastAsiaTheme="minorEastAsia"/>
          <w:b w:val="0"/>
          <w:lang w:val="en-US" w:eastAsia="ko-KR"/>
        </w:rPr>
        <w:t xml:space="preserve"> typically has little/no data for the UE in the buffer and, for same reasons as for considering </w:t>
      </w:r>
      <w:proofErr w:type="spellStart"/>
      <w:r w:rsidR="00AE011D">
        <w:rPr>
          <w:rFonts w:eastAsiaTheme="minorEastAsia"/>
          <w:b w:val="0"/>
          <w:lang w:val="en-US" w:eastAsia="ko-KR"/>
        </w:rPr>
        <w:t>SCell</w:t>
      </w:r>
      <w:proofErr w:type="spellEnd"/>
      <w:r w:rsidR="00AE011D">
        <w:rPr>
          <w:rFonts w:eastAsiaTheme="minorEastAsia"/>
          <w:b w:val="0"/>
          <w:lang w:val="en-US" w:eastAsia="ko-KR"/>
        </w:rPr>
        <w:t xml:space="preserve"> activation/deactivation (i.e. UE power savings), the UE may be operating in a power savings state with increased PDCCH monitoring periodicity or even in a skipped DRX cycle. </w:t>
      </w:r>
      <w:r w:rsidR="004F6F0F">
        <w:rPr>
          <w:rFonts w:eastAsiaTheme="minorEastAsia"/>
          <w:b w:val="0"/>
          <w:lang w:val="en-US" w:eastAsia="ko-KR"/>
        </w:rPr>
        <w:t>U</w:t>
      </w:r>
      <w:r w:rsidR="00AE011D">
        <w:rPr>
          <w:rFonts w:eastAsiaTheme="minorEastAsia"/>
          <w:b w:val="0"/>
          <w:lang w:val="en-US" w:eastAsia="ko-KR"/>
        </w:rPr>
        <w:t xml:space="preserve">nder such considerations, </w:t>
      </w:r>
      <w:r w:rsidR="00AE011D" w:rsidRPr="00AE011D">
        <w:rPr>
          <w:rFonts w:eastAsiaTheme="minorEastAsia"/>
          <w:b w:val="0"/>
          <w:lang w:val="en-US" w:eastAsia="ko-KR"/>
        </w:rPr>
        <w:t xml:space="preserve">reducing a </w:t>
      </w:r>
      <w:r w:rsidR="00AE011D">
        <w:rPr>
          <w:rFonts w:eastAsiaTheme="minorEastAsia"/>
          <w:b w:val="0"/>
          <w:lang w:val="en-US" w:eastAsia="ko-KR"/>
        </w:rPr>
        <w:t>“</w:t>
      </w:r>
      <w:proofErr w:type="spellStart"/>
      <w:r w:rsidR="00AE011D" w:rsidRPr="00AE011D">
        <w:rPr>
          <w:b w:val="0"/>
        </w:rPr>
        <w:t>T</w:t>
      </w:r>
      <w:r w:rsidR="00AE011D" w:rsidRPr="00AE011D">
        <w:rPr>
          <w:b w:val="0"/>
          <w:vertAlign w:val="subscript"/>
        </w:rPr>
        <w:t>activation_time</w:t>
      </w:r>
      <w:proofErr w:type="spellEnd"/>
      <w:r w:rsidR="00AE011D">
        <w:rPr>
          <w:b w:val="0"/>
        </w:rPr>
        <w:t xml:space="preserve">” for an </w:t>
      </w:r>
      <w:proofErr w:type="spellStart"/>
      <w:r w:rsidR="00AE011D">
        <w:rPr>
          <w:b w:val="0"/>
        </w:rPr>
        <w:t>SCell</w:t>
      </w:r>
      <w:proofErr w:type="spellEnd"/>
      <w:r w:rsidR="00AE011D">
        <w:rPr>
          <w:b w:val="0"/>
        </w:rPr>
        <w:t xml:space="preserve"> would be of little value.</w:t>
      </w:r>
    </w:p>
    <w:p w14:paraId="64F107AE" w14:textId="4BEA3670" w:rsidR="00AE011D" w:rsidRDefault="00AE011D" w:rsidP="00AE011D">
      <w:pPr>
        <w:spacing w:after="0"/>
        <w:rPr>
          <w:lang w:eastAsia="ko-KR"/>
        </w:rPr>
      </w:pPr>
    </w:p>
    <w:p w14:paraId="6DCFD316" w14:textId="77777777" w:rsidR="004F6F0F" w:rsidRDefault="004F6F0F" w:rsidP="004F6F0F">
      <w:pPr>
        <w:spacing w:after="0"/>
        <w:jc w:val="both"/>
        <w:rPr>
          <w:i/>
          <w:iCs/>
          <w:u w:val="single"/>
        </w:rPr>
      </w:pPr>
      <w:r w:rsidRPr="007C4505">
        <w:rPr>
          <w:b/>
          <w:bCs/>
          <w:i/>
          <w:iCs/>
          <w:u w:val="single"/>
        </w:rPr>
        <w:t xml:space="preserve">Observation </w:t>
      </w:r>
      <w:r>
        <w:rPr>
          <w:b/>
          <w:bCs/>
          <w:i/>
          <w:iCs/>
          <w:u w:val="single"/>
        </w:rPr>
        <w:t>1</w:t>
      </w:r>
      <w:r w:rsidRPr="007C4505">
        <w:rPr>
          <w:i/>
          <w:iCs/>
          <w:u w:val="single"/>
        </w:rPr>
        <w:t xml:space="preserve">: </w:t>
      </w:r>
      <w:r>
        <w:rPr>
          <w:i/>
          <w:iCs/>
          <w:u w:val="single"/>
        </w:rPr>
        <w:t>Rel-16 provides extensive flexibility and capability to a network for power savings of a UE in CA operation.</w:t>
      </w:r>
    </w:p>
    <w:p w14:paraId="6A9B4C31" w14:textId="77777777" w:rsidR="004F6F0F" w:rsidRDefault="004F6F0F" w:rsidP="004F6F0F">
      <w:pPr>
        <w:spacing w:after="0"/>
        <w:jc w:val="both"/>
        <w:rPr>
          <w:i/>
          <w:iCs/>
          <w:u w:val="single"/>
        </w:rPr>
      </w:pPr>
    </w:p>
    <w:p w14:paraId="2E73847B" w14:textId="62F4D214" w:rsidR="004F6F0F" w:rsidRDefault="004F6F0F" w:rsidP="004F6F0F">
      <w:pPr>
        <w:spacing w:after="0"/>
        <w:jc w:val="both"/>
        <w:rPr>
          <w:i/>
          <w:iCs/>
          <w:u w:val="single"/>
        </w:rPr>
      </w:pPr>
      <w:r w:rsidRPr="007C4505">
        <w:rPr>
          <w:b/>
          <w:bCs/>
          <w:i/>
          <w:iCs/>
          <w:u w:val="single"/>
        </w:rPr>
        <w:lastRenderedPageBreak/>
        <w:t xml:space="preserve">Observation </w:t>
      </w:r>
      <w:r>
        <w:rPr>
          <w:b/>
          <w:bCs/>
          <w:i/>
          <w:iCs/>
          <w:u w:val="single"/>
        </w:rPr>
        <w:t>2</w:t>
      </w:r>
      <w:r w:rsidRPr="007C4505">
        <w:rPr>
          <w:i/>
          <w:iCs/>
          <w:u w:val="single"/>
        </w:rPr>
        <w:t xml:space="preserve">: </w:t>
      </w:r>
      <w:r>
        <w:rPr>
          <w:i/>
          <w:iCs/>
          <w:u w:val="single"/>
        </w:rPr>
        <w:t xml:space="preserve">Reducing a value of an individual component contributing to </w:t>
      </w:r>
      <w:proofErr w:type="spellStart"/>
      <w:r>
        <w:rPr>
          <w:i/>
          <w:iCs/>
          <w:u w:val="single"/>
        </w:rPr>
        <w:t>SCell</w:t>
      </w:r>
      <w:proofErr w:type="spellEnd"/>
      <w:r>
        <w:rPr>
          <w:i/>
          <w:iCs/>
          <w:u w:val="single"/>
        </w:rPr>
        <w:t xml:space="preserve"> activation latency has a smaller impact in practice as a UE is typically not immediately reachable from a network when new data traffic arrives. </w:t>
      </w:r>
    </w:p>
    <w:p w14:paraId="3527D449" w14:textId="2156ACB2" w:rsidR="004F6F0F" w:rsidRPr="004F6F0F" w:rsidRDefault="004F6F0F" w:rsidP="004F6F0F">
      <w:pPr>
        <w:spacing w:after="0"/>
        <w:jc w:val="both"/>
      </w:pPr>
    </w:p>
    <w:p w14:paraId="73375774" w14:textId="5B249D1D" w:rsidR="004F6F0F" w:rsidRDefault="004F6F0F" w:rsidP="00AE011D">
      <w:pPr>
        <w:spacing w:after="0"/>
        <w:rPr>
          <w:lang w:eastAsia="ko-KR"/>
        </w:rPr>
      </w:pPr>
    </w:p>
    <w:p w14:paraId="0527F85F" w14:textId="00137374" w:rsidR="00AF691C" w:rsidRDefault="004F6F0F" w:rsidP="004F6F0F">
      <w:pPr>
        <w:spacing w:after="0"/>
        <w:jc w:val="both"/>
        <w:rPr>
          <w:lang w:eastAsia="ko-KR"/>
        </w:rPr>
      </w:pPr>
      <w:r>
        <w:rPr>
          <w:lang w:eastAsia="ko-KR"/>
        </w:rPr>
        <w:t xml:space="preserve">Whenever introducing a new functionality, use of existing tools is preferred and new mechanisms are considered only when they offer meaningful additional benefits. For the present case, and considering the previous discussion, </w:t>
      </w:r>
      <w:r w:rsidR="00014D68">
        <w:rPr>
          <w:lang w:eastAsia="ko-KR"/>
        </w:rPr>
        <w:t xml:space="preserve">Rel-16 offers a framework that is directly transferable. In particular, when a UE is in Active Time, Rel-16 supports use of DCI format 0_1 for </w:t>
      </w:r>
      <w:proofErr w:type="spellStart"/>
      <w:r w:rsidR="00014D68">
        <w:rPr>
          <w:lang w:eastAsia="ko-KR"/>
        </w:rPr>
        <w:t>SCell</w:t>
      </w:r>
      <w:proofErr w:type="spellEnd"/>
      <w:r w:rsidR="00014D68">
        <w:rPr>
          <w:lang w:eastAsia="ko-KR"/>
        </w:rPr>
        <w:t xml:space="preserve"> dormancy. There are sufficient number of bits to address each </w:t>
      </w:r>
      <w:proofErr w:type="spellStart"/>
      <w:r w:rsidR="00014D68">
        <w:rPr>
          <w:lang w:eastAsia="ko-KR"/>
        </w:rPr>
        <w:t>SCell</w:t>
      </w:r>
      <w:proofErr w:type="spellEnd"/>
      <w:r w:rsidR="00014D68">
        <w:rPr>
          <w:lang w:eastAsia="ko-KR"/>
        </w:rPr>
        <w:t xml:space="preserve"> individually. Overhead is not a consideration as </w:t>
      </w:r>
      <w:proofErr w:type="spellStart"/>
      <w:r w:rsidR="00014D68">
        <w:rPr>
          <w:lang w:eastAsia="ko-KR"/>
        </w:rPr>
        <w:t>SCell</w:t>
      </w:r>
      <w:proofErr w:type="spellEnd"/>
      <w:r w:rsidR="00014D68">
        <w:rPr>
          <w:lang w:eastAsia="ko-KR"/>
        </w:rPr>
        <w:t xml:space="preserve"> activation/deactivation is expected to be an </w:t>
      </w:r>
      <w:r w:rsidR="00435EE5">
        <w:rPr>
          <w:lang w:eastAsia="ko-KR"/>
        </w:rPr>
        <w:t>in</w:t>
      </w:r>
      <w:r w:rsidR="00014D68">
        <w:rPr>
          <w:lang w:eastAsia="ko-KR"/>
        </w:rPr>
        <w:t>frequent event</w:t>
      </w:r>
      <w:r w:rsidR="00435EE5">
        <w:rPr>
          <w:lang w:eastAsia="ko-KR"/>
        </w:rPr>
        <w:t>, even more so</w:t>
      </w:r>
      <w:r w:rsidR="00014D68">
        <w:rPr>
          <w:lang w:eastAsia="ko-KR"/>
        </w:rPr>
        <w:t xml:space="preserve"> than </w:t>
      </w:r>
      <w:proofErr w:type="spellStart"/>
      <w:r w:rsidR="00014D68">
        <w:rPr>
          <w:lang w:eastAsia="ko-KR"/>
        </w:rPr>
        <w:t>SCell</w:t>
      </w:r>
      <w:proofErr w:type="spellEnd"/>
      <w:r w:rsidR="00014D68">
        <w:rPr>
          <w:lang w:eastAsia="ko-KR"/>
        </w:rPr>
        <w:t xml:space="preserve"> dormancy/non-dormancy. Reliability is also not a consideration as a typical HARQ-ACK codebook reception error is a more frequent event and has larger impact (retransmission of a number of PDCCHs/PDSCHs in a TDD system with CA) </w:t>
      </w:r>
      <w:r w:rsidR="00AF691C">
        <w:rPr>
          <w:lang w:eastAsia="ko-KR"/>
        </w:rPr>
        <w:t xml:space="preserve">than DCI format 0_1 reception error for the purpose of </w:t>
      </w:r>
      <w:proofErr w:type="spellStart"/>
      <w:r w:rsidR="00AF691C">
        <w:rPr>
          <w:lang w:eastAsia="ko-KR"/>
        </w:rPr>
        <w:t>SCell</w:t>
      </w:r>
      <w:proofErr w:type="spellEnd"/>
      <w:r w:rsidR="00AF691C">
        <w:rPr>
          <w:lang w:eastAsia="ko-KR"/>
        </w:rPr>
        <w:t xml:space="preserve"> activation/deactivation (similar rationale applied for the use of DCI format 0_1/1_1 for </w:t>
      </w:r>
      <w:proofErr w:type="spellStart"/>
      <w:r w:rsidR="00AF691C">
        <w:rPr>
          <w:lang w:eastAsia="ko-KR"/>
        </w:rPr>
        <w:t>SCell</w:t>
      </w:r>
      <w:proofErr w:type="spellEnd"/>
      <w:r w:rsidR="00AF691C">
        <w:rPr>
          <w:lang w:eastAsia="ko-KR"/>
        </w:rPr>
        <w:t xml:space="preserve"> dormancy in Rel-16)</w:t>
      </w:r>
      <w:r w:rsidR="00CE56ED">
        <w:rPr>
          <w:lang w:eastAsia="ko-KR"/>
        </w:rPr>
        <w:t xml:space="preserve"> – additional delays associated with TB decoding and HARQ-ACK reporting, particularly in TDD, are also avoided.</w:t>
      </w:r>
    </w:p>
    <w:p w14:paraId="07BBDFEF" w14:textId="77777777" w:rsidR="00AF691C" w:rsidRDefault="00AF691C" w:rsidP="004F6F0F">
      <w:pPr>
        <w:spacing w:after="0"/>
        <w:jc w:val="both"/>
        <w:rPr>
          <w:lang w:eastAsia="ko-KR"/>
        </w:rPr>
      </w:pPr>
    </w:p>
    <w:p w14:paraId="69C2270C" w14:textId="610C9A1A" w:rsidR="00952B96" w:rsidRDefault="00AF691C" w:rsidP="004F6F0F">
      <w:pPr>
        <w:spacing w:after="0"/>
        <w:jc w:val="both"/>
        <w:rPr>
          <w:lang w:eastAsia="ko-KR"/>
        </w:rPr>
      </w:pPr>
      <w:r>
        <w:rPr>
          <w:lang w:eastAsia="ko-KR"/>
        </w:rPr>
        <w:t xml:space="preserve">Use of DCI format 0_1 </w:t>
      </w:r>
      <w:r w:rsidR="006E55C5">
        <w:rPr>
          <w:lang w:eastAsia="ko-KR"/>
        </w:rPr>
        <w:t xml:space="preserve">or 0_2 </w:t>
      </w:r>
      <w:r>
        <w:rPr>
          <w:lang w:eastAsia="ko-KR"/>
        </w:rPr>
        <w:t xml:space="preserve">for </w:t>
      </w:r>
      <w:proofErr w:type="spellStart"/>
      <w:r>
        <w:rPr>
          <w:lang w:eastAsia="ko-KR"/>
        </w:rPr>
        <w:t>SCell</w:t>
      </w:r>
      <w:proofErr w:type="spellEnd"/>
      <w:r>
        <w:rPr>
          <w:lang w:eastAsia="ko-KR"/>
        </w:rPr>
        <w:t xml:space="preserve"> activation/deactivation is a trivial extension of the Rel-16 functionality for </w:t>
      </w:r>
      <w:proofErr w:type="spellStart"/>
      <w:r>
        <w:rPr>
          <w:lang w:eastAsia="ko-KR"/>
        </w:rPr>
        <w:t>SCell</w:t>
      </w:r>
      <w:proofErr w:type="spellEnd"/>
      <w:r>
        <w:rPr>
          <w:lang w:eastAsia="ko-KR"/>
        </w:rPr>
        <w:t xml:space="preserve"> dormancy/non-dormancy </w:t>
      </w:r>
      <w:r w:rsidR="00952B96">
        <w:rPr>
          <w:lang w:eastAsia="ko-KR"/>
        </w:rPr>
        <w:t xml:space="preserve">with the modification being a change of “dormant/non-dormant BWP” to “deactivated/activated </w:t>
      </w:r>
      <w:proofErr w:type="spellStart"/>
      <w:r w:rsidR="00952B96">
        <w:rPr>
          <w:lang w:eastAsia="ko-KR"/>
        </w:rPr>
        <w:t>SCell</w:t>
      </w:r>
      <w:proofErr w:type="spellEnd"/>
      <w:r w:rsidR="00952B96">
        <w:rPr>
          <w:lang w:eastAsia="ko-KR"/>
        </w:rPr>
        <w:t>”</w:t>
      </w:r>
      <w:r w:rsidR="00226933">
        <w:rPr>
          <w:lang w:eastAsia="ko-KR"/>
        </w:rPr>
        <w:t xml:space="preserve"> and therefore practically has no specification impact</w:t>
      </w:r>
      <w:r w:rsidR="00952B96">
        <w:rPr>
          <w:lang w:eastAsia="ko-KR"/>
        </w:rPr>
        <w:t>. Th</w:t>
      </w:r>
      <w:r w:rsidR="00226933">
        <w:rPr>
          <w:lang w:eastAsia="ko-KR"/>
        </w:rPr>
        <w:t>ere is also</w:t>
      </w:r>
      <w:r w:rsidR="00952B96">
        <w:rPr>
          <w:lang w:eastAsia="ko-KR"/>
        </w:rPr>
        <w:t xml:space="preserve"> no </w:t>
      </w:r>
      <w:r w:rsidR="00226933">
        <w:rPr>
          <w:lang w:eastAsia="ko-KR"/>
        </w:rPr>
        <w:t>impact</w:t>
      </w:r>
      <w:r w:rsidR="00952B96">
        <w:rPr>
          <w:lang w:eastAsia="ko-KR"/>
        </w:rPr>
        <w:t xml:space="preserve"> on the Rel-16 functionality for a network or a UE functionality to implement the feature. Further, triggering an RS for AGC and time-frequency tracking </w:t>
      </w:r>
      <w:r w:rsidR="00226933">
        <w:rPr>
          <w:lang w:eastAsia="ko-KR"/>
        </w:rPr>
        <w:t>can be supported by</w:t>
      </w:r>
      <w:r w:rsidR="00952B96">
        <w:rPr>
          <w:lang w:eastAsia="ko-KR"/>
        </w:rPr>
        <w:t xml:space="preserve"> an existing functionality of DCI format 0_1 </w:t>
      </w:r>
      <w:r w:rsidR="006E55C5">
        <w:rPr>
          <w:lang w:eastAsia="ko-KR"/>
        </w:rPr>
        <w:t xml:space="preserve">or 0_2 </w:t>
      </w:r>
      <w:r w:rsidR="00952B96">
        <w:rPr>
          <w:lang w:eastAsia="ko-KR"/>
        </w:rPr>
        <w:t xml:space="preserve">and it is offered together with the indication for </w:t>
      </w:r>
      <w:proofErr w:type="spellStart"/>
      <w:r w:rsidR="00952B96">
        <w:rPr>
          <w:lang w:eastAsia="ko-KR"/>
        </w:rPr>
        <w:t>SCell</w:t>
      </w:r>
      <w:proofErr w:type="spellEnd"/>
      <w:r w:rsidR="00952B96">
        <w:rPr>
          <w:lang w:eastAsia="ko-KR"/>
        </w:rPr>
        <w:t xml:space="preserve"> activation, thereby avoiding </w:t>
      </w:r>
      <w:r w:rsidR="00177E0C">
        <w:rPr>
          <w:lang w:eastAsia="ko-KR"/>
        </w:rPr>
        <w:t xml:space="preserve">the </w:t>
      </w:r>
      <w:r w:rsidR="00952B96">
        <w:rPr>
          <w:lang w:eastAsia="ko-KR"/>
        </w:rPr>
        <w:t>needless drawback</w:t>
      </w:r>
      <w:r w:rsidR="00177E0C">
        <w:rPr>
          <w:lang w:eastAsia="ko-KR"/>
        </w:rPr>
        <w:t>s</w:t>
      </w:r>
      <w:r w:rsidR="00695BFC">
        <w:rPr>
          <w:lang w:eastAsia="ko-KR"/>
        </w:rPr>
        <w:t>, such as</w:t>
      </w:r>
      <w:r w:rsidR="00952B96">
        <w:rPr>
          <w:lang w:eastAsia="ko-KR"/>
        </w:rPr>
        <w:t xml:space="preserve"> </w:t>
      </w:r>
      <w:r w:rsidR="00695BFC">
        <w:rPr>
          <w:lang w:eastAsia="ko-KR"/>
        </w:rPr>
        <w:t xml:space="preserve">of non-deterministic timelines, </w:t>
      </w:r>
      <w:r w:rsidR="00177E0C">
        <w:rPr>
          <w:lang w:eastAsia="ko-KR"/>
        </w:rPr>
        <w:t>from</w:t>
      </w:r>
      <w:r w:rsidR="00952B96">
        <w:rPr>
          <w:lang w:eastAsia="ko-KR"/>
        </w:rPr>
        <w:t xml:space="preserve"> separating the trigger for </w:t>
      </w:r>
      <w:proofErr w:type="spellStart"/>
      <w:r w:rsidR="00952B96">
        <w:rPr>
          <w:lang w:eastAsia="ko-KR"/>
        </w:rPr>
        <w:t>SCell</w:t>
      </w:r>
      <w:proofErr w:type="spellEnd"/>
      <w:r w:rsidR="00952B96">
        <w:rPr>
          <w:lang w:eastAsia="ko-KR"/>
        </w:rPr>
        <w:t xml:space="preserve"> activation and the trigger for the RS. </w:t>
      </w:r>
    </w:p>
    <w:p w14:paraId="22F0D1A1" w14:textId="77777777" w:rsidR="00952B96" w:rsidRDefault="00952B96" w:rsidP="004F6F0F">
      <w:pPr>
        <w:spacing w:after="0"/>
        <w:jc w:val="both"/>
        <w:rPr>
          <w:lang w:eastAsia="ko-KR"/>
        </w:rPr>
      </w:pPr>
    </w:p>
    <w:p w14:paraId="18222928" w14:textId="510618E3" w:rsidR="00952B96" w:rsidRPr="00DB3EA1" w:rsidRDefault="00952B96" w:rsidP="00952B96">
      <w:pPr>
        <w:spacing w:after="0"/>
        <w:jc w:val="both"/>
        <w:rPr>
          <w:b/>
          <w:bCs/>
          <w:u w:val="single"/>
          <w:lang w:eastAsia="ko-KR"/>
        </w:rPr>
      </w:pPr>
      <w:r w:rsidRPr="00616956">
        <w:rPr>
          <w:b/>
          <w:bCs/>
          <w:u w:val="single"/>
          <w:lang w:eastAsia="ko-KR"/>
        </w:rPr>
        <w:t xml:space="preserve">Proposal </w:t>
      </w:r>
      <w:r>
        <w:rPr>
          <w:b/>
          <w:bCs/>
          <w:u w:val="single"/>
          <w:lang w:eastAsia="ko-KR"/>
        </w:rPr>
        <w:t>1</w:t>
      </w:r>
      <w:r w:rsidRPr="00616956">
        <w:rPr>
          <w:b/>
          <w:bCs/>
          <w:u w:val="single"/>
          <w:lang w:eastAsia="ko-KR"/>
        </w:rPr>
        <w:t>:</w:t>
      </w:r>
      <w:r w:rsidR="00BA4F4D">
        <w:rPr>
          <w:b/>
          <w:bCs/>
          <w:u w:val="single"/>
          <w:lang w:eastAsia="ko-KR"/>
        </w:rPr>
        <w:t xml:space="preserve"> The Rel-16 functionality of DCI format 0_1 for </w:t>
      </w:r>
      <w:proofErr w:type="spellStart"/>
      <w:r w:rsidR="00BA4F4D">
        <w:rPr>
          <w:b/>
          <w:bCs/>
          <w:u w:val="single"/>
          <w:lang w:eastAsia="ko-KR"/>
        </w:rPr>
        <w:t>SCell</w:t>
      </w:r>
      <w:proofErr w:type="spellEnd"/>
      <w:r w:rsidR="00BA4F4D">
        <w:rPr>
          <w:b/>
          <w:bCs/>
          <w:u w:val="single"/>
          <w:lang w:eastAsia="ko-KR"/>
        </w:rPr>
        <w:t xml:space="preserve"> dormancy is extended to </w:t>
      </w:r>
      <w:proofErr w:type="spellStart"/>
      <w:r w:rsidR="00BA4F4D">
        <w:rPr>
          <w:b/>
          <w:bCs/>
          <w:u w:val="single"/>
          <w:lang w:eastAsia="ko-KR"/>
        </w:rPr>
        <w:t>SCell</w:t>
      </w:r>
      <w:proofErr w:type="spellEnd"/>
      <w:r w:rsidR="00BA4F4D">
        <w:rPr>
          <w:b/>
          <w:bCs/>
          <w:u w:val="single"/>
          <w:lang w:eastAsia="ko-KR"/>
        </w:rPr>
        <w:t xml:space="preserve"> activation by substituting “dormant/non-dormant BWP” with “deactivated/activated </w:t>
      </w:r>
      <w:proofErr w:type="spellStart"/>
      <w:r w:rsidR="00BA4F4D">
        <w:rPr>
          <w:b/>
          <w:bCs/>
          <w:u w:val="single"/>
          <w:lang w:eastAsia="ko-KR"/>
        </w:rPr>
        <w:t>SCell</w:t>
      </w:r>
      <w:proofErr w:type="spellEnd"/>
      <w:r w:rsidR="00BA4F4D">
        <w:rPr>
          <w:b/>
          <w:bCs/>
          <w:u w:val="single"/>
          <w:lang w:eastAsia="ko-KR"/>
        </w:rPr>
        <w:t>”</w:t>
      </w:r>
      <w:r w:rsidRPr="00616956">
        <w:rPr>
          <w:b/>
          <w:bCs/>
          <w:u w:val="single"/>
          <w:lang w:eastAsia="ko-KR"/>
        </w:rPr>
        <w:t>.</w:t>
      </w:r>
    </w:p>
    <w:p w14:paraId="0D418BA8" w14:textId="7191AB1F" w:rsidR="00014D68" w:rsidRDefault="00014D68" w:rsidP="004F6F0F">
      <w:pPr>
        <w:spacing w:after="0"/>
        <w:jc w:val="both"/>
        <w:rPr>
          <w:lang w:eastAsia="ko-KR"/>
        </w:rPr>
      </w:pPr>
    </w:p>
    <w:p w14:paraId="2CB07BB9" w14:textId="71F59434" w:rsidR="00952B96" w:rsidRDefault="00952B96" w:rsidP="004F6F0F">
      <w:pPr>
        <w:spacing w:after="0"/>
        <w:jc w:val="both"/>
        <w:rPr>
          <w:lang w:eastAsia="ko-KR"/>
        </w:rPr>
      </w:pPr>
    </w:p>
    <w:p w14:paraId="49CB6A18" w14:textId="4B87FE2D" w:rsidR="00BA4F4D" w:rsidRDefault="00BA4F4D" w:rsidP="004F6F0F">
      <w:pPr>
        <w:spacing w:after="0"/>
        <w:jc w:val="both"/>
        <w:rPr>
          <w:lang w:eastAsia="ko-KR"/>
        </w:rPr>
      </w:pPr>
      <w:r>
        <w:rPr>
          <w:lang w:eastAsia="ko-KR"/>
        </w:rPr>
        <w:t xml:space="preserve">Nearly all proposals for indication of </w:t>
      </w:r>
      <w:proofErr w:type="spellStart"/>
      <w:r>
        <w:rPr>
          <w:lang w:eastAsia="ko-KR"/>
        </w:rPr>
        <w:t>SCell</w:t>
      </w:r>
      <w:proofErr w:type="spellEnd"/>
      <w:r>
        <w:rPr>
          <w:lang w:eastAsia="ko-KR"/>
        </w:rPr>
        <w:t xml:space="preserve"> activation/deactivation are applicable during Active Time while indication for </w:t>
      </w:r>
      <w:proofErr w:type="spellStart"/>
      <w:r>
        <w:rPr>
          <w:lang w:eastAsia="ko-KR"/>
        </w:rPr>
        <w:t>SCell</w:t>
      </w:r>
      <w:proofErr w:type="spellEnd"/>
      <w:r>
        <w:rPr>
          <w:lang w:eastAsia="ko-KR"/>
        </w:rPr>
        <w:t xml:space="preserve"> dormancy/non-dormancy is also supported outside Active Time by DCI format 2_6. The benefit is that</w:t>
      </w:r>
      <w:r w:rsidR="00267EFB">
        <w:rPr>
          <w:lang w:eastAsia="ko-KR"/>
        </w:rPr>
        <w:t xml:space="preserve"> </w:t>
      </w:r>
      <w:r>
        <w:rPr>
          <w:lang w:eastAsia="ko-KR"/>
        </w:rPr>
        <w:t xml:space="preserve">corresponding latency reductions are </w:t>
      </w:r>
      <w:r w:rsidR="00177E0C">
        <w:rPr>
          <w:lang w:eastAsia="ko-KR"/>
        </w:rPr>
        <w:t xml:space="preserve">then </w:t>
      </w:r>
      <w:r>
        <w:rPr>
          <w:lang w:eastAsia="ko-KR"/>
        </w:rPr>
        <w:t xml:space="preserve">generally applicable and </w:t>
      </w:r>
      <w:r w:rsidR="00177E0C">
        <w:rPr>
          <w:lang w:eastAsia="ko-KR"/>
        </w:rPr>
        <w:t>become</w:t>
      </w:r>
      <w:r>
        <w:rPr>
          <w:lang w:eastAsia="ko-KR"/>
        </w:rPr>
        <w:t xml:space="preserve"> </w:t>
      </w:r>
      <w:r w:rsidR="0076446E">
        <w:rPr>
          <w:lang w:eastAsia="ko-KR"/>
        </w:rPr>
        <w:t xml:space="preserve">more </w:t>
      </w:r>
      <w:r>
        <w:rPr>
          <w:lang w:eastAsia="ko-KR"/>
        </w:rPr>
        <w:t>meaningful</w:t>
      </w:r>
      <w:r w:rsidR="00267EFB">
        <w:rPr>
          <w:lang w:eastAsia="ko-KR"/>
        </w:rPr>
        <w:t xml:space="preserve"> as </w:t>
      </w:r>
      <w:proofErr w:type="spellStart"/>
      <w:r w:rsidR="00267EFB">
        <w:rPr>
          <w:lang w:eastAsia="ko-KR"/>
        </w:rPr>
        <w:t>SCell</w:t>
      </w:r>
      <w:proofErr w:type="spellEnd"/>
      <w:r w:rsidR="00267EFB">
        <w:rPr>
          <w:lang w:eastAsia="ko-KR"/>
        </w:rPr>
        <w:t xml:space="preserve"> activation can apply at the start of the DRX On duration</w:t>
      </w:r>
      <w:r>
        <w:rPr>
          <w:lang w:eastAsia="ko-KR"/>
        </w:rPr>
        <w:t>. The Rel-16 mechanism for indicating dormant/non-dormant active DL BWP can be reused</w:t>
      </w:r>
      <w:r w:rsidR="00177E0C">
        <w:rPr>
          <w:lang w:eastAsia="ko-KR"/>
        </w:rPr>
        <w:t>. A</w:t>
      </w:r>
      <w:r>
        <w:rPr>
          <w:lang w:eastAsia="ko-KR"/>
        </w:rPr>
        <w:t xml:space="preserve">n </w:t>
      </w:r>
      <w:r w:rsidR="009B134E">
        <w:rPr>
          <w:lang w:eastAsia="ko-KR"/>
        </w:rPr>
        <w:t xml:space="preserve">(aperiodic) </w:t>
      </w:r>
      <w:r>
        <w:rPr>
          <w:lang w:eastAsia="ko-KR"/>
        </w:rPr>
        <w:t>RS trigger needs to also be supported</w:t>
      </w:r>
      <w:r w:rsidR="00177E0C">
        <w:rPr>
          <w:lang w:eastAsia="ko-KR"/>
        </w:rPr>
        <w:t xml:space="preserve"> but that is a trivial addition of a functionality that is already supported by a DCI format. An RS trigger may also be considered for DCI format 1_1</w:t>
      </w:r>
      <w:r w:rsidR="006E55C5">
        <w:rPr>
          <w:lang w:eastAsia="ko-KR"/>
        </w:rPr>
        <w:t xml:space="preserve"> or 1_2</w:t>
      </w:r>
      <w:r w:rsidR="00177E0C">
        <w:rPr>
          <w:lang w:eastAsia="ko-KR"/>
        </w:rPr>
        <w:t xml:space="preserve"> (indicating </w:t>
      </w:r>
      <w:proofErr w:type="spellStart"/>
      <w:r w:rsidR="00177E0C">
        <w:rPr>
          <w:lang w:eastAsia="ko-KR"/>
        </w:rPr>
        <w:t>SCell</w:t>
      </w:r>
      <w:proofErr w:type="spellEnd"/>
      <w:r w:rsidR="00177E0C">
        <w:rPr>
          <w:lang w:eastAsia="ko-KR"/>
        </w:rPr>
        <w:t xml:space="preserve"> activation without scheduling PDSCH) although that would not be necessary given the</w:t>
      </w:r>
      <w:r w:rsidR="00695BFC">
        <w:rPr>
          <w:lang w:eastAsia="ko-KR"/>
        </w:rPr>
        <w:t xml:space="preserve"> existing</w:t>
      </w:r>
      <w:r w:rsidR="00177E0C">
        <w:rPr>
          <w:lang w:eastAsia="ko-KR"/>
        </w:rPr>
        <w:t xml:space="preserve"> support by DCI format 0_1</w:t>
      </w:r>
      <w:r w:rsidR="006E55C5">
        <w:rPr>
          <w:lang w:eastAsia="ko-KR"/>
        </w:rPr>
        <w:t xml:space="preserve"> or 0_2</w:t>
      </w:r>
      <w:r w:rsidR="00177E0C">
        <w:rPr>
          <w:lang w:eastAsia="ko-KR"/>
        </w:rPr>
        <w:t>.</w:t>
      </w:r>
      <w:r>
        <w:rPr>
          <w:lang w:eastAsia="ko-KR"/>
        </w:rPr>
        <w:t xml:space="preserve"> </w:t>
      </w:r>
    </w:p>
    <w:p w14:paraId="09DAE417" w14:textId="2D6CF2CA" w:rsidR="00177E0C" w:rsidRDefault="00177E0C" w:rsidP="004F6F0F">
      <w:pPr>
        <w:spacing w:after="0"/>
        <w:jc w:val="both"/>
        <w:rPr>
          <w:lang w:eastAsia="ko-KR"/>
        </w:rPr>
      </w:pPr>
    </w:p>
    <w:p w14:paraId="3CE1E3E8" w14:textId="700566ED" w:rsidR="00177E0C" w:rsidRPr="00DB3EA1" w:rsidRDefault="00177E0C" w:rsidP="00177E0C">
      <w:pPr>
        <w:spacing w:after="0"/>
        <w:jc w:val="both"/>
        <w:rPr>
          <w:b/>
          <w:bCs/>
          <w:u w:val="single"/>
          <w:lang w:eastAsia="ko-KR"/>
        </w:rPr>
      </w:pPr>
      <w:r w:rsidRPr="00616956">
        <w:rPr>
          <w:b/>
          <w:bCs/>
          <w:u w:val="single"/>
          <w:lang w:eastAsia="ko-KR"/>
        </w:rPr>
        <w:t xml:space="preserve">Proposal </w:t>
      </w:r>
      <w:r>
        <w:rPr>
          <w:b/>
          <w:bCs/>
          <w:u w:val="single"/>
          <w:lang w:eastAsia="ko-KR"/>
        </w:rPr>
        <w:t>2</w:t>
      </w:r>
      <w:r w:rsidRPr="00616956">
        <w:rPr>
          <w:b/>
          <w:bCs/>
          <w:u w:val="single"/>
          <w:lang w:eastAsia="ko-KR"/>
        </w:rPr>
        <w:t>:</w:t>
      </w:r>
      <w:r>
        <w:rPr>
          <w:b/>
          <w:bCs/>
          <w:u w:val="single"/>
          <w:lang w:eastAsia="ko-KR"/>
        </w:rPr>
        <w:t xml:space="preserve"> The Rel-16 functionality of DCI format 2_6 for </w:t>
      </w:r>
      <w:proofErr w:type="spellStart"/>
      <w:r>
        <w:rPr>
          <w:b/>
          <w:bCs/>
          <w:u w:val="single"/>
          <w:lang w:eastAsia="ko-KR"/>
        </w:rPr>
        <w:t>SCell</w:t>
      </w:r>
      <w:proofErr w:type="spellEnd"/>
      <w:r>
        <w:rPr>
          <w:b/>
          <w:bCs/>
          <w:u w:val="single"/>
          <w:lang w:eastAsia="ko-KR"/>
        </w:rPr>
        <w:t xml:space="preserve"> dormancy is extended to </w:t>
      </w:r>
      <w:proofErr w:type="spellStart"/>
      <w:r>
        <w:rPr>
          <w:b/>
          <w:bCs/>
          <w:u w:val="single"/>
          <w:lang w:eastAsia="ko-KR"/>
        </w:rPr>
        <w:t>SCell</w:t>
      </w:r>
      <w:proofErr w:type="spellEnd"/>
      <w:r>
        <w:rPr>
          <w:b/>
          <w:bCs/>
          <w:u w:val="single"/>
          <w:lang w:eastAsia="ko-KR"/>
        </w:rPr>
        <w:t xml:space="preserve"> activation by substituting “dormant/non-dormant BWP” with “deactivated/activated </w:t>
      </w:r>
      <w:proofErr w:type="spellStart"/>
      <w:r>
        <w:rPr>
          <w:b/>
          <w:bCs/>
          <w:u w:val="single"/>
          <w:lang w:eastAsia="ko-KR"/>
        </w:rPr>
        <w:t>SCell</w:t>
      </w:r>
      <w:proofErr w:type="spellEnd"/>
      <w:r>
        <w:rPr>
          <w:b/>
          <w:bCs/>
          <w:u w:val="single"/>
          <w:lang w:eastAsia="ko-KR"/>
        </w:rPr>
        <w:t>” and adding an RS trigger</w:t>
      </w:r>
      <w:r w:rsidRPr="00616956">
        <w:rPr>
          <w:b/>
          <w:bCs/>
          <w:u w:val="single"/>
          <w:lang w:eastAsia="ko-KR"/>
        </w:rPr>
        <w:t>.</w:t>
      </w:r>
    </w:p>
    <w:p w14:paraId="47AAFE35" w14:textId="3B80BFE5" w:rsidR="00177E0C" w:rsidRDefault="00177E0C" w:rsidP="004F6F0F">
      <w:pPr>
        <w:spacing w:after="0"/>
        <w:jc w:val="both"/>
        <w:rPr>
          <w:lang w:eastAsia="ko-KR"/>
        </w:rPr>
      </w:pPr>
    </w:p>
    <w:p w14:paraId="19ACA870" w14:textId="77777777" w:rsidR="00FE79DF" w:rsidRDefault="00FE79DF" w:rsidP="00FE79DF">
      <w:pPr>
        <w:spacing w:after="0"/>
        <w:jc w:val="both"/>
        <w:rPr>
          <w:lang w:eastAsia="ko-KR"/>
        </w:rPr>
      </w:pPr>
    </w:p>
    <w:p w14:paraId="187DD191" w14:textId="4B25EA9C" w:rsidR="00FE79DF" w:rsidRDefault="00FE79DF" w:rsidP="004F6F0F">
      <w:pPr>
        <w:spacing w:after="0"/>
        <w:jc w:val="both"/>
        <w:rPr>
          <w:lang w:eastAsia="ko-KR"/>
        </w:rPr>
      </w:pPr>
      <w:r>
        <w:rPr>
          <w:lang w:eastAsia="ko-KR"/>
        </w:rPr>
        <w:t>The RS triggering offset can be same as defined for A-TRS in Rel-16 depending on the SCS configuration for the PDCCH and the TRS</w:t>
      </w:r>
      <w:r w:rsidR="00BC7DE9">
        <w:rPr>
          <w:lang w:eastAsia="ko-KR"/>
        </w:rPr>
        <w:t xml:space="preserve"> </w:t>
      </w:r>
      <w:r>
        <w:rPr>
          <w:lang w:eastAsia="ko-KR"/>
        </w:rPr>
        <w:t xml:space="preserve">and be part of </w:t>
      </w:r>
      <w:r w:rsidRPr="00FE79DF">
        <w:rPr>
          <w:lang w:eastAsia="ko-KR"/>
        </w:rPr>
        <w:t xml:space="preserve">the TRS resource as provided by </w:t>
      </w:r>
      <w:proofErr w:type="spellStart"/>
      <w:r w:rsidRPr="00FE79DF">
        <w:rPr>
          <w:i/>
          <w:color w:val="000000"/>
        </w:rPr>
        <w:t>aperiodicTriggeringOffset</w:t>
      </w:r>
      <w:proofErr w:type="spellEnd"/>
      <w:r w:rsidR="00BC7DE9">
        <w:rPr>
          <w:iCs/>
          <w:color w:val="000000"/>
        </w:rPr>
        <w:t xml:space="preserve"> [2]</w:t>
      </w:r>
      <w:r w:rsidRPr="00FE79DF">
        <w:rPr>
          <w:lang w:eastAsia="ko-KR"/>
        </w:rPr>
        <w:t xml:space="preserve">. The </w:t>
      </w:r>
      <w:proofErr w:type="spellStart"/>
      <w:r w:rsidRPr="00FE79DF">
        <w:rPr>
          <w:lang w:eastAsia="ko-KR"/>
        </w:rPr>
        <w:t>SCell</w:t>
      </w:r>
      <w:proofErr w:type="spellEnd"/>
      <w:r w:rsidRPr="00FE79DF">
        <w:rPr>
          <w:lang w:eastAsia="ko-KR"/>
        </w:rPr>
        <w:t xml:space="preserve"> activation timeline can follow after the RS triggering offset, for</w:t>
      </w:r>
      <w:r>
        <w:rPr>
          <w:lang w:eastAsia="ko-KR"/>
        </w:rPr>
        <w:t xml:space="preserve"> example with a 2 msec offset as currently specified for SSB processing, RF tuning, and AGC setting (RAN4 can be consulted for an exact value). </w:t>
      </w:r>
      <w:r w:rsidR="00F804FA">
        <w:rPr>
          <w:lang w:eastAsia="ko-KR"/>
        </w:rPr>
        <w:t xml:space="preserve">An additional time for CSI reporting may apply as in Rel-16 although it may not be always necessary. </w:t>
      </w:r>
    </w:p>
    <w:p w14:paraId="132B067F" w14:textId="77777777" w:rsidR="00FE79DF" w:rsidRDefault="00FE79DF" w:rsidP="004F6F0F">
      <w:pPr>
        <w:spacing w:after="0"/>
        <w:jc w:val="both"/>
        <w:rPr>
          <w:lang w:eastAsia="ko-KR"/>
        </w:rPr>
      </w:pPr>
    </w:p>
    <w:p w14:paraId="0B177BFA" w14:textId="7C404F08" w:rsidR="00FE79DF" w:rsidRDefault="00FE79DF" w:rsidP="00FE79DF">
      <w:pPr>
        <w:spacing w:after="0"/>
        <w:jc w:val="both"/>
        <w:rPr>
          <w:i/>
          <w:iCs/>
          <w:u w:val="single"/>
        </w:rPr>
      </w:pPr>
      <w:r w:rsidRPr="007C4505">
        <w:rPr>
          <w:b/>
          <w:bCs/>
          <w:i/>
          <w:iCs/>
          <w:u w:val="single"/>
        </w:rPr>
        <w:t xml:space="preserve">Observation </w:t>
      </w:r>
      <w:r>
        <w:rPr>
          <w:b/>
          <w:bCs/>
          <w:i/>
          <w:iCs/>
          <w:u w:val="single"/>
        </w:rPr>
        <w:t>3</w:t>
      </w:r>
      <w:r w:rsidRPr="007C4505">
        <w:rPr>
          <w:i/>
          <w:iCs/>
          <w:u w:val="single"/>
        </w:rPr>
        <w:t xml:space="preserve">: </w:t>
      </w:r>
      <w:r>
        <w:rPr>
          <w:i/>
          <w:iCs/>
          <w:u w:val="single"/>
        </w:rPr>
        <w:t xml:space="preserve">The Rel-16 A-TRS triggering offset remains applicable as RS triggering offset. </w:t>
      </w:r>
      <w:proofErr w:type="spellStart"/>
      <w:r>
        <w:rPr>
          <w:i/>
          <w:iCs/>
          <w:u w:val="single"/>
        </w:rPr>
        <w:t>SCell</w:t>
      </w:r>
      <w:proofErr w:type="spellEnd"/>
      <w:r>
        <w:rPr>
          <w:i/>
          <w:iCs/>
          <w:u w:val="single"/>
        </w:rPr>
        <w:t xml:space="preserve"> activation can occur after a predetermined time from the A-TRS reception (to be determined by RAN4). </w:t>
      </w:r>
    </w:p>
    <w:p w14:paraId="0C599435" w14:textId="77777777" w:rsidR="00FE79DF" w:rsidRDefault="00FE79DF" w:rsidP="004F6F0F">
      <w:pPr>
        <w:spacing w:after="0"/>
        <w:jc w:val="both"/>
        <w:rPr>
          <w:lang w:eastAsia="ko-KR"/>
        </w:rPr>
      </w:pPr>
    </w:p>
    <w:p w14:paraId="69202CDF" w14:textId="77777777" w:rsidR="00FE79DF" w:rsidRDefault="00FE79DF" w:rsidP="004F6F0F">
      <w:pPr>
        <w:spacing w:after="0"/>
        <w:jc w:val="both"/>
        <w:rPr>
          <w:lang w:eastAsia="ko-KR"/>
        </w:rPr>
      </w:pPr>
    </w:p>
    <w:p w14:paraId="1FC9B07A" w14:textId="28DC7F99" w:rsidR="00584694" w:rsidRDefault="0060448F" w:rsidP="004F6F0F">
      <w:pPr>
        <w:spacing w:after="0"/>
        <w:jc w:val="both"/>
        <w:rPr>
          <w:lang w:eastAsia="ko-KR"/>
        </w:rPr>
      </w:pPr>
      <w:r>
        <w:rPr>
          <w:lang w:eastAsia="ko-KR"/>
        </w:rPr>
        <w:t xml:space="preserve">For QCL of a known cell, the SSB can be QCL for the temporary RS (already agreed). </w:t>
      </w:r>
      <w:r w:rsidR="00A32EDE">
        <w:rPr>
          <w:lang w:eastAsia="ko-KR"/>
        </w:rPr>
        <w:t>For the QCL type, the SSB can be viewed as the periodic RS resource and the QCL can be ‘</w:t>
      </w:r>
      <w:proofErr w:type="spellStart"/>
      <w:r w:rsidR="00A32EDE">
        <w:rPr>
          <w:lang w:eastAsia="ko-KR"/>
        </w:rPr>
        <w:t>TypeA</w:t>
      </w:r>
      <w:proofErr w:type="spellEnd"/>
      <w:r w:rsidR="00A32EDE">
        <w:rPr>
          <w:lang w:eastAsia="ko-KR"/>
        </w:rPr>
        <w:t>’ for FR1 and ‘</w:t>
      </w:r>
      <w:proofErr w:type="spellStart"/>
      <w:r w:rsidR="00A32EDE">
        <w:rPr>
          <w:lang w:eastAsia="ko-KR"/>
        </w:rPr>
        <w:t>TypeD</w:t>
      </w:r>
      <w:proofErr w:type="spellEnd"/>
      <w:r w:rsidR="00A32EDE">
        <w:rPr>
          <w:lang w:eastAsia="ko-KR"/>
        </w:rPr>
        <w:t xml:space="preserve">’ for FR2. </w:t>
      </w:r>
      <w:r w:rsidR="006C458E">
        <w:t xml:space="preserve">Similar to Rel-15, not all </w:t>
      </w:r>
      <w:proofErr w:type="spellStart"/>
      <w:r w:rsidR="006C458E">
        <w:t>SCells</w:t>
      </w:r>
      <w:proofErr w:type="spellEnd"/>
      <w:r w:rsidR="006C458E">
        <w:t xml:space="preserve"> need to have SSBs – a SSB of another (active) cell can then be the QCL source (and used for pathloss measurements). </w:t>
      </w:r>
      <w:r>
        <w:rPr>
          <w:lang w:eastAsia="ko-KR"/>
        </w:rPr>
        <w:t xml:space="preserve">The case of an unknown </w:t>
      </w:r>
      <w:proofErr w:type="spellStart"/>
      <w:r>
        <w:rPr>
          <w:lang w:eastAsia="ko-KR"/>
        </w:rPr>
        <w:t>SCell</w:t>
      </w:r>
      <w:proofErr w:type="spellEnd"/>
      <w:r>
        <w:rPr>
          <w:lang w:eastAsia="ko-KR"/>
        </w:rPr>
        <w:t xml:space="preserve"> is not of particular importance </w:t>
      </w:r>
      <w:r w:rsidR="00584694">
        <w:rPr>
          <w:lang w:eastAsia="ko-KR"/>
        </w:rPr>
        <w:t xml:space="preserve">as regardless of any </w:t>
      </w:r>
      <w:r w:rsidR="00584694" w:rsidRPr="00584694">
        <w:rPr>
          <w:lang w:eastAsia="ko-KR"/>
        </w:rPr>
        <w:t>optimization,</w:t>
      </w:r>
      <w:r w:rsidR="00584694">
        <w:rPr>
          <w:lang w:eastAsia="ko-KR"/>
        </w:rPr>
        <w:t xml:space="preserve"> a large reduction of</w:t>
      </w:r>
      <w:r w:rsidR="00584694" w:rsidRPr="00584694">
        <w:rPr>
          <w:lang w:eastAsia="ko-KR"/>
        </w:rPr>
        <w:t xml:space="preserve"> </w:t>
      </w:r>
      <w:r w:rsidR="00584694" w:rsidRPr="00584694">
        <w:rPr>
          <w:rFonts w:eastAsiaTheme="minorEastAsia"/>
          <w:lang w:eastAsia="ko-KR"/>
        </w:rPr>
        <w:t>“</w:t>
      </w:r>
      <w:proofErr w:type="spellStart"/>
      <w:r w:rsidR="00584694" w:rsidRPr="00584694">
        <w:t>T</w:t>
      </w:r>
      <w:r w:rsidR="00584694" w:rsidRPr="00584694">
        <w:rPr>
          <w:vertAlign w:val="subscript"/>
        </w:rPr>
        <w:t>activation_time</w:t>
      </w:r>
      <w:proofErr w:type="spellEnd"/>
      <w:r w:rsidR="00584694" w:rsidRPr="00584694">
        <w:t xml:space="preserve">” </w:t>
      </w:r>
      <w:r w:rsidR="00584694">
        <w:t>is not possible</w:t>
      </w:r>
      <w:r w:rsidR="006C458E">
        <w:t xml:space="preserve">, </w:t>
      </w:r>
      <w:proofErr w:type="spellStart"/>
      <w:r w:rsidR="006C458E">
        <w:t>SCell</w:t>
      </w:r>
      <w:proofErr w:type="spellEnd"/>
      <w:r w:rsidR="006C458E">
        <w:t xml:space="preserve"> activations can remain based on SSB,</w:t>
      </w:r>
      <w:r w:rsidR="00584694">
        <w:t xml:space="preserve"> and optimizations can focus on low UE speeds particularly for CA (therefore, a cell is known unless it is added for the first time). </w:t>
      </w:r>
      <w:r w:rsidR="00A32EDE">
        <w:t xml:space="preserve">It is noted that a network can also use the dormant/non-dormant active BWP for an </w:t>
      </w:r>
      <w:proofErr w:type="spellStart"/>
      <w:r w:rsidR="00A32EDE">
        <w:t>SCell</w:t>
      </w:r>
      <w:proofErr w:type="spellEnd"/>
      <w:r w:rsidR="00A32EDE">
        <w:t xml:space="preserve"> that may become unknown, such for a non-stationary UE in FR2. </w:t>
      </w:r>
    </w:p>
    <w:p w14:paraId="4E1B299D" w14:textId="77777777" w:rsidR="00584694" w:rsidRDefault="00584694" w:rsidP="004F6F0F">
      <w:pPr>
        <w:spacing w:after="0"/>
        <w:jc w:val="both"/>
      </w:pPr>
    </w:p>
    <w:p w14:paraId="23B542DD" w14:textId="013FAC85" w:rsidR="00A32EDE" w:rsidRPr="00DB3EA1" w:rsidRDefault="00A32EDE" w:rsidP="00A32EDE">
      <w:pPr>
        <w:spacing w:after="0"/>
        <w:jc w:val="both"/>
        <w:rPr>
          <w:b/>
          <w:bCs/>
          <w:u w:val="single"/>
          <w:lang w:eastAsia="ko-KR"/>
        </w:rPr>
      </w:pPr>
      <w:r w:rsidRPr="00616956">
        <w:rPr>
          <w:b/>
          <w:bCs/>
          <w:u w:val="single"/>
          <w:lang w:eastAsia="ko-KR"/>
        </w:rPr>
        <w:t xml:space="preserve">Proposal </w:t>
      </w:r>
      <w:r>
        <w:rPr>
          <w:b/>
          <w:bCs/>
          <w:u w:val="single"/>
          <w:lang w:eastAsia="ko-KR"/>
        </w:rPr>
        <w:t>3</w:t>
      </w:r>
      <w:r w:rsidRPr="00616956">
        <w:rPr>
          <w:b/>
          <w:bCs/>
          <w:u w:val="single"/>
          <w:lang w:eastAsia="ko-KR"/>
        </w:rPr>
        <w:t>:</w:t>
      </w:r>
      <w:r>
        <w:rPr>
          <w:b/>
          <w:bCs/>
          <w:u w:val="single"/>
          <w:lang w:eastAsia="ko-KR"/>
        </w:rPr>
        <w:t xml:space="preserve"> The aperiodic TRS has QCL ‘</w:t>
      </w:r>
      <w:proofErr w:type="spellStart"/>
      <w:r>
        <w:rPr>
          <w:b/>
          <w:bCs/>
          <w:u w:val="single"/>
          <w:lang w:eastAsia="ko-KR"/>
        </w:rPr>
        <w:t>TypeA</w:t>
      </w:r>
      <w:proofErr w:type="spellEnd"/>
      <w:r>
        <w:rPr>
          <w:b/>
          <w:bCs/>
          <w:u w:val="single"/>
          <w:lang w:eastAsia="ko-KR"/>
        </w:rPr>
        <w:t>’ in FR1 and QCL ‘</w:t>
      </w:r>
      <w:proofErr w:type="spellStart"/>
      <w:r>
        <w:rPr>
          <w:b/>
          <w:bCs/>
          <w:u w:val="single"/>
          <w:lang w:eastAsia="ko-KR"/>
        </w:rPr>
        <w:t>TypeD</w:t>
      </w:r>
      <w:proofErr w:type="spellEnd"/>
      <w:r>
        <w:rPr>
          <w:b/>
          <w:bCs/>
          <w:u w:val="single"/>
          <w:lang w:eastAsia="ko-KR"/>
        </w:rPr>
        <w:t>’ in FR2 with the SSB of a known cell</w:t>
      </w:r>
      <w:r w:rsidRPr="00616956">
        <w:rPr>
          <w:b/>
          <w:bCs/>
          <w:u w:val="single"/>
          <w:lang w:eastAsia="ko-KR"/>
        </w:rPr>
        <w:t>.</w:t>
      </w:r>
    </w:p>
    <w:p w14:paraId="62107BCD" w14:textId="02CA158E" w:rsidR="00A32EDE" w:rsidRDefault="00A32EDE" w:rsidP="0060448F">
      <w:pPr>
        <w:spacing w:after="60"/>
        <w:jc w:val="both"/>
      </w:pPr>
    </w:p>
    <w:p w14:paraId="74A61767" w14:textId="30AAB70E" w:rsidR="00A32EDE" w:rsidRDefault="00A32EDE" w:rsidP="00A32EDE">
      <w:pPr>
        <w:spacing w:after="0"/>
        <w:jc w:val="both"/>
        <w:rPr>
          <w:i/>
          <w:iCs/>
          <w:u w:val="single"/>
        </w:rPr>
      </w:pPr>
      <w:r w:rsidRPr="007C4505">
        <w:rPr>
          <w:b/>
          <w:bCs/>
          <w:i/>
          <w:iCs/>
          <w:u w:val="single"/>
        </w:rPr>
        <w:t xml:space="preserve">Observation </w:t>
      </w:r>
      <w:r>
        <w:rPr>
          <w:b/>
          <w:bCs/>
          <w:i/>
          <w:iCs/>
          <w:u w:val="single"/>
        </w:rPr>
        <w:t>4</w:t>
      </w:r>
      <w:r w:rsidRPr="007C4505">
        <w:rPr>
          <w:i/>
          <w:iCs/>
          <w:u w:val="single"/>
        </w:rPr>
        <w:t>:</w:t>
      </w:r>
      <w:r>
        <w:rPr>
          <w:i/>
          <w:iCs/>
          <w:u w:val="single"/>
        </w:rPr>
        <w:t xml:space="preserve"> Latency reduction for activating an unknown </w:t>
      </w:r>
      <w:proofErr w:type="spellStart"/>
      <w:r>
        <w:rPr>
          <w:i/>
          <w:iCs/>
          <w:u w:val="single"/>
        </w:rPr>
        <w:t>SCell</w:t>
      </w:r>
      <w:proofErr w:type="spellEnd"/>
      <w:r>
        <w:rPr>
          <w:i/>
          <w:iCs/>
          <w:u w:val="single"/>
        </w:rPr>
        <w:t xml:space="preserve"> is unlikely to be much smaller than in Rel-16</w:t>
      </w:r>
      <w:r w:rsidR="00295786">
        <w:rPr>
          <w:i/>
          <w:iCs/>
          <w:u w:val="single"/>
        </w:rPr>
        <w:t>.</w:t>
      </w:r>
      <w:r>
        <w:rPr>
          <w:i/>
          <w:iCs/>
          <w:u w:val="single"/>
        </w:rPr>
        <w:t xml:space="preserve"> </w:t>
      </w:r>
      <w:r w:rsidR="00295786">
        <w:rPr>
          <w:i/>
          <w:iCs/>
          <w:u w:val="single"/>
        </w:rPr>
        <w:t>A</w:t>
      </w:r>
      <w:r>
        <w:rPr>
          <w:i/>
          <w:iCs/>
          <w:u w:val="single"/>
        </w:rPr>
        <w:t xml:space="preserve">dditional mechanisms are also likely to be similar as the ones a UE applies for a dormant active BWP. Rel-16 can remain applicable for activation of an unknown </w:t>
      </w:r>
      <w:proofErr w:type="spellStart"/>
      <w:r>
        <w:rPr>
          <w:i/>
          <w:iCs/>
          <w:u w:val="single"/>
        </w:rPr>
        <w:t>SCell</w:t>
      </w:r>
      <w:proofErr w:type="spellEnd"/>
      <w:r>
        <w:rPr>
          <w:i/>
          <w:iCs/>
          <w:u w:val="single"/>
        </w:rPr>
        <w:t xml:space="preserve">.   </w:t>
      </w:r>
    </w:p>
    <w:p w14:paraId="6B36C840" w14:textId="77777777" w:rsidR="001A42E8" w:rsidRDefault="001A42E8" w:rsidP="00212507">
      <w:pPr>
        <w:spacing w:after="0"/>
        <w:jc w:val="both"/>
      </w:pPr>
      <w:bookmarkStart w:id="3" w:name="_Ref54368939"/>
    </w:p>
    <w:bookmarkEnd w:id="3"/>
    <w:p w14:paraId="6FFBFAF9" w14:textId="30EF9D21" w:rsidR="00E207F8" w:rsidRDefault="00E207F8" w:rsidP="00747D10">
      <w:pPr>
        <w:pBdr>
          <w:bottom w:val="single" w:sz="6" w:space="1" w:color="auto"/>
        </w:pBdr>
        <w:spacing w:after="0"/>
        <w:jc w:val="both"/>
        <w:rPr>
          <w:rFonts w:eastAsiaTheme="minorEastAsia"/>
          <w:lang w:eastAsia="ko-KR"/>
        </w:rPr>
      </w:pPr>
    </w:p>
    <w:p w14:paraId="736BCA56" w14:textId="77777777" w:rsidR="00295786" w:rsidRPr="002363D9" w:rsidRDefault="00295786" w:rsidP="00747D10">
      <w:pPr>
        <w:pBdr>
          <w:bottom w:val="single" w:sz="6" w:space="1" w:color="auto"/>
        </w:pBdr>
        <w:spacing w:after="0"/>
        <w:jc w:val="both"/>
        <w:rPr>
          <w:rFonts w:eastAsiaTheme="minorEastAsia"/>
          <w:lang w:eastAsia="ko-KR"/>
        </w:rPr>
      </w:pPr>
    </w:p>
    <w:p w14:paraId="66E01E74" w14:textId="77777777" w:rsidR="00641E7E" w:rsidRPr="002363D9" w:rsidRDefault="00641E7E" w:rsidP="00641E7E">
      <w:pPr>
        <w:pStyle w:val="Heading1"/>
        <w:spacing w:before="0" w:after="60"/>
        <w:rPr>
          <w:lang w:val="en-US" w:eastAsia="ko-KR"/>
        </w:rPr>
      </w:pPr>
      <w:r w:rsidRPr="002363D9">
        <w:rPr>
          <w:lang w:val="en-US" w:eastAsia="ko-KR"/>
        </w:rPr>
        <w:t>Conclusion</w:t>
      </w:r>
      <w:r>
        <w:rPr>
          <w:lang w:val="en-US" w:eastAsia="ko-KR"/>
        </w:rPr>
        <w:t>s</w:t>
      </w:r>
    </w:p>
    <w:p w14:paraId="3EFD3C94" w14:textId="77777777" w:rsidR="00641E7E" w:rsidRDefault="00641E7E" w:rsidP="00747D10">
      <w:pPr>
        <w:spacing w:after="0"/>
        <w:jc w:val="both"/>
        <w:rPr>
          <w:kern w:val="2"/>
          <w:lang w:eastAsia="zh-CN"/>
        </w:rPr>
      </w:pPr>
      <w:r w:rsidRPr="002363D9">
        <w:rPr>
          <w:kern w:val="2"/>
          <w:lang w:eastAsia="zh-CN"/>
        </w:rPr>
        <w:t xml:space="preserve">This contribution considered </w:t>
      </w:r>
      <w:r>
        <w:rPr>
          <w:kern w:val="2"/>
          <w:lang w:eastAsia="zh-CN"/>
        </w:rPr>
        <w:t xml:space="preserve">reliability </w:t>
      </w:r>
      <w:r w:rsidRPr="002363D9">
        <w:rPr>
          <w:kern w:val="2"/>
          <w:lang w:eastAsia="zh-CN"/>
        </w:rPr>
        <w:t>improvement</w:t>
      </w:r>
      <w:r>
        <w:rPr>
          <w:kern w:val="2"/>
          <w:lang w:eastAsia="zh-CN"/>
        </w:rPr>
        <w:t>s</w:t>
      </w:r>
      <w:r w:rsidRPr="002363D9">
        <w:rPr>
          <w:kern w:val="2"/>
          <w:lang w:eastAsia="zh-CN"/>
        </w:rPr>
        <w:t xml:space="preserve"> </w:t>
      </w:r>
      <w:r>
        <w:rPr>
          <w:kern w:val="2"/>
          <w:lang w:eastAsia="zh-CN"/>
        </w:rPr>
        <w:t xml:space="preserve">for MBS </w:t>
      </w:r>
      <w:r w:rsidRPr="002363D9">
        <w:rPr>
          <w:kern w:val="2"/>
          <w:lang w:eastAsia="zh-CN"/>
        </w:rPr>
        <w:t>and pro</w:t>
      </w:r>
      <w:r>
        <w:rPr>
          <w:kern w:val="2"/>
          <w:lang w:eastAsia="zh-CN"/>
        </w:rPr>
        <w:t>poses</w:t>
      </w:r>
      <w:r w:rsidRPr="002363D9">
        <w:rPr>
          <w:kern w:val="2"/>
          <w:lang w:eastAsia="zh-CN"/>
        </w:rPr>
        <w:t xml:space="preserve"> the followin</w:t>
      </w:r>
      <w:r>
        <w:rPr>
          <w:kern w:val="2"/>
          <w:lang w:eastAsia="zh-CN"/>
        </w:rPr>
        <w:t>g</w:t>
      </w:r>
      <w:r w:rsidRPr="002363D9">
        <w:rPr>
          <w:kern w:val="2"/>
          <w:lang w:eastAsia="zh-CN"/>
        </w:rPr>
        <w:t>.</w:t>
      </w:r>
    </w:p>
    <w:p w14:paraId="1409DDF3" w14:textId="77777777" w:rsidR="00641E7E" w:rsidRPr="002363D9" w:rsidRDefault="00641E7E" w:rsidP="00747D10">
      <w:pPr>
        <w:spacing w:after="0"/>
        <w:jc w:val="both"/>
        <w:rPr>
          <w:kern w:val="2"/>
          <w:lang w:eastAsia="zh-CN"/>
        </w:rPr>
      </w:pPr>
    </w:p>
    <w:p w14:paraId="00BF10E9" w14:textId="77777777" w:rsidR="006E55C5" w:rsidRPr="00DB3EA1" w:rsidRDefault="006E55C5" w:rsidP="006E55C5">
      <w:pPr>
        <w:spacing w:after="0"/>
        <w:jc w:val="both"/>
        <w:rPr>
          <w:b/>
          <w:bCs/>
          <w:u w:val="single"/>
          <w:lang w:eastAsia="ko-KR"/>
        </w:rPr>
      </w:pPr>
      <w:r w:rsidRPr="00616956">
        <w:rPr>
          <w:b/>
          <w:bCs/>
          <w:u w:val="single"/>
          <w:lang w:eastAsia="ko-KR"/>
        </w:rPr>
        <w:t xml:space="preserve">Proposal </w:t>
      </w:r>
      <w:r>
        <w:rPr>
          <w:b/>
          <w:bCs/>
          <w:u w:val="single"/>
          <w:lang w:eastAsia="ko-KR"/>
        </w:rPr>
        <w:t>1</w:t>
      </w:r>
      <w:r w:rsidRPr="00616956">
        <w:rPr>
          <w:b/>
          <w:bCs/>
          <w:u w:val="single"/>
          <w:lang w:eastAsia="ko-KR"/>
        </w:rPr>
        <w:t>:</w:t>
      </w:r>
      <w:r>
        <w:rPr>
          <w:b/>
          <w:bCs/>
          <w:u w:val="single"/>
          <w:lang w:eastAsia="ko-KR"/>
        </w:rPr>
        <w:t xml:space="preserve"> The Rel-16 functionality of DCI format 0_1 for </w:t>
      </w:r>
      <w:proofErr w:type="spellStart"/>
      <w:r>
        <w:rPr>
          <w:b/>
          <w:bCs/>
          <w:u w:val="single"/>
          <w:lang w:eastAsia="ko-KR"/>
        </w:rPr>
        <w:t>SCell</w:t>
      </w:r>
      <w:proofErr w:type="spellEnd"/>
      <w:r>
        <w:rPr>
          <w:b/>
          <w:bCs/>
          <w:u w:val="single"/>
          <w:lang w:eastAsia="ko-KR"/>
        </w:rPr>
        <w:t xml:space="preserve"> dormancy is extended to </w:t>
      </w:r>
      <w:proofErr w:type="spellStart"/>
      <w:r>
        <w:rPr>
          <w:b/>
          <w:bCs/>
          <w:u w:val="single"/>
          <w:lang w:eastAsia="ko-KR"/>
        </w:rPr>
        <w:t>SCell</w:t>
      </w:r>
      <w:proofErr w:type="spellEnd"/>
      <w:r>
        <w:rPr>
          <w:b/>
          <w:bCs/>
          <w:u w:val="single"/>
          <w:lang w:eastAsia="ko-KR"/>
        </w:rPr>
        <w:t xml:space="preserve"> activation by substituting “dormant/non-dormant BWP” with “deactivated/activated </w:t>
      </w:r>
      <w:proofErr w:type="spellStart"/>
      <w:r>
        <w:rPr>
          <w:b/>
          <w:bCs/>
          <w:u w:val="single"/>
          <w:lang w:eastAsia="ko-KR"/>
        </w:rPr>
        <w:t>SCell</w:t>
      </w:r>
      <w:proofErr w:type="spellEnd"/>
      <w:r>
        <w:rPr>
          <w:b/>
          <w:bCs/>
          <w:u w:val="single"/>
          <w:lang w:eastAsia="ko-KR"/>
        </w:rPr>
        <w:t>”</w:t>
      </w:r>
      <w:r w:rsidRPr="00616956">
        <w:rPr>
          <w:b/>
          <w:bCs/>
          <w:u w:val="single"/>
          <w:lang w:eastAsia="ko-KR"/>
        </w:rPr>
        <w:t>.</w:t>
      </w:r>
    </w:p>
    <w:p w14:paraId="2C5F357C" w14:textId="77777777" w:rsidR="00641E7E" w:rsidRDefault="00641E7E" w:rsidP="00747D10">
      <w:pPr>
        <w:pStyle w:val="Caption"/>
        <w:spacing w:before="0" w:after="0"/>
        <w:jc w:val="both"/>
        <w:rPr>
          <w:lang w:val="en-US"/>
        </w:rPr>
      </w:pPr>
    </w:p>
    <w:p w14:paraId="243AC0D2" w14:textId="41411DF3" w:rsidR="00A16D2C" w:rsidRPr="006E55C5" w:rsidRDefault="006E55C5" w:rsidP="006E55C5">
      <w:pPr>
        <w:spacing w:after="0"/>
        <w:jc w:val="both"/>
        <w:rPr>
          <w:b/>
          <w:bCs/>
          <w:u w:val="single"/>
          <w:lang w:eastAsia="ko-KR"/>
        </w:rPr>
      </w:pPr>
      <w:r w:rsidRPr="00616956">
        <w:rPr>
          <w:b/>
          <w:bCs/>
          <w:u w:val="single"/>
          <w:lang w:eastAsia="ko-KR"/>
        </w:rPr>
        <w:t xml:space="preserve">Proposal </w:t>
      </w:r>
      <w:r>
        <w:rPr>
          <w:b/>
          <w:bCs/>
          <w:u w:val="single"/>
          <w:lang w:eastAsia="ko-KR"/>
        </w:rPr>
        <w:t>2</w:t>
      </w:r>
      <w:r w:rsidRPr="00616956">
        <w:rPr>
          <w:b/>
          <w:bCs/>
          <w:u w:val="single"/>
          <w:lang w:eastAsia="ko-KR"/>
        </w:rPr>
        <w:t>:</w:t>
      </w:r>
      <w:r>
        <w:rPr>
          <w:b/>
          <w:bCs/>
          <w:u w:val="single"/>
          <w:lang w:eastAsia="ko-KR"/>
        </w:rPr>
        <w:t xml:space="preserve"> The Rel-16 functionality of DCI format 2_6 for </w:t>
      </w:r>
      <w:proofErr w:type="spellStart"/>
      <w:r>
        <w:rPr>
          <w:b/>
          <w:bCs/>
          <w:u w:val="single"/>
          <w:lang w:eastAsia="ko-KR"/>
        </w:rPr>
        <w:t>SCell</w:t>
      </w:r>
      <w:proofErr w:type="spellEnd"/>
      <w:r>
        <w:rPr>
          <w:b/>
          <w:bCs/>
          <w:u w:val="single"/>
          <w:lang w:eastAsia="ko-KR"/>
        </w:rPr>
        <w:t xml:space="preserve"> dormancy is extended to </w:t>
      </w:r>
      <w:proofErr w:type="spellStart"/>
      <w:r>
        <w:rPr>
          <w:b/>
          <w:bCs/>
          <w:u w:val="single"/>
          <w:lang w:eastAsia="ko-KR"/>
        </w:rPr>
        <w:t>SCell</w:t>
      </w:r>
      <w:proofErr w:type="spellEnd"/>
      <w:r>
        <w:rPr>
          <w:b/>
          <w:bCs/>
          <w:u w:val="single"/>
          <w:lang w:eastAsia="ko-KR"/>
        </w:rPr>
        <w:t xml:space="preserve"> activation by substituting “dormant/non-dormant BWP” with “deactivated/activated </w:t>
      </w:r>
      <w:proofErr w:type="spellStart"/>
      <w:r>
        <w:rPr>
          <w:b/>
          <w:bCs/>
          <w:u w:val="single"/>
          <w:lang w:eastAsia="ko-KR"/>
        </w:rPr>
        <w:t>SCell</w:t>
      </w:r>
      <w:proofErr w:type="spellEnd"/>
      <w:r>
        <w:rPr>
          <w:b/>
          <w:bCs/>
          <w:u w:val="single"/>
          <w:lang w:eastAsia="ko-KR"/>
        </w:rPr>
        <w:t>” and adding an RS trigger</w:t>
      </w:r>
      <w:r w:rsidRPr="00616956">
        <w:rPr>
          <w:b/>
          <w:bCs/>
          <w:u w:val="single"/>
          <w:lang w:eastAsia="ko-KR"/>
        </w:rPr>
        <w:t>.</w:t>
      </w:r>
    </w:p>
    <w:p w14:paraId="2FE20512" w14:textId="77777777" w:rsidR="00565CB3" w:rsidRPr="00D112B6" w:rsidRDefault="00565CB3" w:rsidP="00747D10">
      <w:pPr>
        <w:spacing w:after="0"/>
      </w:pPr>
    </w:p>
    <w:p w14:paraId="0EE060B8" w14:textId="77777777" w:rsidR="00295786" w:rsidRPr="00DB3EA1" w:rsidRDefault="00295786" w:rsidP="00295786">
      <w:pPr>
        <w:spacing w:after="0"/>
        <w:jc w:val="both"/>
        <w:rPr>
          <w:b/>
          <w:bCs/>
          <w:u w:val="single"/>
          <w:lang w:eastAsia="ko-KR"/>
        </w:rPr>
      </w:pPr>
      <w:r w:rsidRPr="00616956">
        <w:rPr>
          <w:b/>
          <w:bCs/>
          <w:u w:val="single"/>
          <w:lang w:eastAsia="ko-KR"/>
        </w:rPr>
        <w:t xml:space="preserve">Proposal </w:t>
      </w:r>
      <w:r>
        <w:rPr>
          <w:b/>
          <w:bCs/>
          <w:u w:val="single"/>
          <w:lang w:eastAsia="ko-KR"/>
        </w:rPr>
        <w:t>3</w:t>
      </w:r>
      <w:r w:rsidRPr="00616956">
        <w:rPr>
          <w:b/>
          <w:bCs/>
          <w:u w:val="single"/>
          <w:lang w:eastAsia="ko-KR"/>
        </w:rPr>
        <w:t>:</w:t>
      </w:r>
      <w:r>
        <w:rPr>
          <w:b/>
          <w:bCs/>
          <w:u w:val="single"/>
          <w:lang w:eastAsia="ko-KR"/>
        </w:rPr>
        <w:t xml:space="preserve"> The aperiodic TRS has QCL ‘</w:t>
      </w:r>
      <w:proofErr w:type="spellStart"/>
      <w:r>
        <w:rPr>
          <w:b/>
          <w:bCs/>
          <w:u w:val="single"/>
          <w:lang w:eastAsia="ko-KR"/>
        </w:rPr>
        <w:t>TypeA</w:t>
      </w:r>
      <w:proofErr w:type="spellEnd"/>
      <w:r>
        <w:rPr>
          <w:b/>
          <w:bCs/>
          <w:u w:val="single"/>
          <w:lang w:eastAsia="ko-KR"/>
        </w:rPr>
        <w:t>’ in FR1 and QCL ‘</w:t>
      </w:r>
      <w:proofErr w:type="spellStart"/>
      <w:r>
        <w:rPr>
          <w:b/>
          <w:bCs/>
          <w:u w:val="single"/>
          <w:lang w:eastAsia="ko-KR"/>
        </w:rPr>
        <w:t>TypeD</w:t>
      </w:r>
      <w:proofErr w:type="spellEnd"/>
      <w:r>
        <w:rPr>
          <w:b/>
          <w:bCs/>
          <w:u w:val="single"/>
          <w:lang w:eastAsia="ko-KR"/>
        </w:rPr>
        <w:t>’ in FR2 with the SSB of a known cell</w:t>
      </w:r>
      <w:r w:rsidRPr="00616956">
        <w:rPr>
          <w:b/>
          <w:bCs/>
          <w:u w:val="single"/>
          <w:lang w:eastAsia="ko-KR"/>
        </w:rPr>
        <w:t>.</w:t>
      </w:r>
    </w:p>
    <w:p w14:paraId="66527EAB" w14:textId="77777777" w:rsidR="00295786" w:rsidRDefault="00295786" w:rsidP="00747D10">
      <w:pPr>
        <w:spacing w:after="0"/>
        <w:jc w:val="both"/>
      </w:pPr>
    </w:p>
    <w:p w14:paraId="7167A9F2" w14:textId="77777777" w:rsidR="00295786" w:rsidRDefault="00295786" w:rsidP="00747D10">
      <w:pPr>
        <w:spacing w:after="0"/>
        <w:jc w:val="both"/>
      </w:pPr>
    </w:p>
    <w:p w14:paraId="4C118629" w14:textId="05D25731" w:rsidR="00641E7E" w:rsidRDefault="00641E7E" w:rsidP="00747D10">
      <w:pPr>
        <w:spacing w:after="0"/>
        <w:jc w:val="both"/>
      </w:pPr>
      <w:r w:rsidRPr="002363D9">
        <w:t>In addition, the following observations are made.</w:t>
      </w:r>
    </w:p>
    <w:p w14:paraId="4785A099" w14:textId="77777777" w:rsidR="00747D10" w:rsidRPr="002363D9" w:rsidRDefault="00747D10" w:rsidP="00747D10">
      <w:pPr>
        <w:spacing w:after="0"/>
        <w:jc w:val="both"/>
      </w:pPr>
    </w:p>
    <w:p w14:paraId="3CE0DBE8" w14:textId="77777777" w:rsidR="006E55C5" w:rsidRDefault="006E55C5" w:rsidP="006E55C5">
      <w:pPr>
        <w:spacing w:after="0"/>
        <w:jc w:val="both"/>
        <w:rPr>
          <w:i/>
          <w:iCs/>
          <w:u w:val="single"/>
        </w:rPr>
      </w:pPr>
      <w:r w:rsidRPr="007C4505">
        <w:rPr>
          <w:b/>
          <w:bCs/>
          <w:i/>
          <w:iCs/>
          <w:u w:val="single"/>
        </w:rPr>
        <w:t xml:space="preserve">Observation </w:t>
      </w:r>
      <w:r>
        <w:rPr>
          <w:b/>
          <w:bCs/>
          <w:i/>
          <w:iCs/>
          <w:u w:val="single"/>
        </w:rPr>
        <w:t>1</w:t>
      </w:r>
      <w:r w:rsidRPr="007C4505">
        <w:rPr>
          <w:i/>
          <w:iCs/>
          <w:u w:val="single"/>
        </w:rPr>
        <w:t xml:space="preserve">: </w:t>
      </w:r>
      <w:r>
        <w:rPr>
          <w:i/>
          <w:iCs/>
          <w:u w:val="single"/>
        </w:rPr>
        <w:t>Rel-16 provides extensive flexibility and capability to a network for power savings of a UE in CA operation.</w:t>
      </w:r>
    </w:p>
    <w:p w14:paraId="1961360A" w14:textId="77777777" w:rsidR="006E55C5" w:rsidRDefault="006E55C5" w:rsidP="006E55C5">
      <w:pPr>
        <w:spacing w:after="0"/>
        <w:jc w:val="both"/>
        <w:rPr>
          <w:i/>
          <w:iCs/>
          <w:u w:val="single"/>
        </w:rPr>
      </w:pPr>
    </w:p>
    <w:p w14:paraId="4162E08B" w14:textId="77777777" w:rsidR="006E55C5" w:rsidRDefault="006E55C5" w:rsidP="006E55C5">
      <w:pPr>
        <w:spacing w:after="0"/>
        <w:jc w:val="both"/>
        <w:rPr>
          <w:i/>
          <w:iCs/>
          <w:u w:val="single"/>
        </w:rPr>
      </w:pPr>
      <w:r w:rsidRPr="007C4505">
        <w:rPr>
          <w:b/>
          <w:bCs/>
          <w:i/>
          <w:iCs/>
          <w:u w:val="single"/>
        </w:rPr>
        <w:t xml:space="preserve">Observation </w:t>
      </w:r>
      <w:r>
        <w:rPr>
          <w:b/>
          <w:bCs/>
          <w:i/>
          <w:iCs/>
          <w:u w:val="single"/>
        </w:rPr>
        <w:t>2</w:t>
      </w:r>
      <w:r w:rsidRPr="007C4505">
        <w:rPr>
          <w:i/>
          <w:iCs/>
          <w:u w:val="single"/>
        </w:rPr>
        <w:t xml:space="preserve">: </w:t>
      </w:r>
      <w:r>
        <w:rPr>
          <w:i/>
          <w:iCs/>
          <w:u w:val="single"/>
        </w:rPr>
        <w:t xml:space="preserve">Reducing a value of an individual component contributing to </w:t>
      </w:r>
      <w:proofErr w:type="spellStart"/>
      <w:r>
        <w:rPr>
          <w:i/>
          <w:iCs/>
          <w:u w:val="single"/>
        </w:rPr>
        <w:t>SCell</w:t>
      </w:r>
      <w:proofErr w:type="spellEnd"/>
      <w:r>
        <w:rPr>
          <w:i/>
          <w:iCs/>
          <w:u w:val="single"/>
        </w:rPr>
        <w:t xml:space="preserve"> activation latency has a smaller impact in practice as a UE is typically not immediately reachable from a network when new data traffic arrives. </w:t>
      </w:r>
    </w:p>
    <w:p w14:paraId="75126FA4" w14:textId="0AE35DF7" w:rsidR="004A34F9" w:rsidRDefault="004A34F9" w:rsidP="00641E7E">
      <w:pPr>
        <w:spacing w:after="0"/>
        <w:jc w:val="both"/>
        <w:rPr>
          <w:b/>
          <w:bCs/>
          <w:lang w:eastAsia="ko-KR"/>
        </w:rPr>
      </w:pPr>
    </w:p>
    <w:p w14:paraId="58767F09" w14:textId="77777777" w:rsidR="006C458E" w:rsidRDefault="006C458E" w:rsidP="006C458E">
      <w:pPr>
        <w:spacing w:after="0"/>
        <w:jc w:val="both"/>
        <w:rPr>
          <w:i/>
          <w:iCs/>
          <w:u w:val="single"/>
        </w:rPr>
      </w:pPr>
      <w:r w:rsidRPr="007C4505">
        <w:rPr>
          <w:b/>
          <w:bCs/>
          <w:i/>
          <w:iCs/>
          <w:u w:val="single"/>
        </w:rPr>
        <w:t xml:space="preserve">Observation </w:t>
      </w:r>
      <w:r>
        <w:rPr>
          <w:b/>
          <w:bCs/>
          <w:i/>
          <w:iCs/>
          <w:u w:val="single"/>
        </w:rPr>
        <w:t>3</w:t>
      </w:r>
      <w:r w:rsidRPr="007C4505">
        <w:rPr>
          <w:i/>
          <w:iCs/>
          <w:u w:val="single"/>
        </w:rPr>
        <w:t xml:space="preserve">: </w:t>
      </w:r>
      <w:r>
        <w:rPr>
          <w:i/>
          <w:iCs/>
          <w:u w:val="single"/>
        </w:rPr>
        <w:t xml:space="preserve">The Rel-16 A-TRS triggering offset remains applicable as RS triggering offset. </w:t>
      </w:r>
      <w:proofErr w:type="spellStart"/>
      <w:r>
        <w:rPr>
          <w:i/>
          <w:iCs/>
          <w:u w:val="single"/>
        </w:rPr>
        <w:t>SCell</w:t>
      </w:r>
      <w:proofErr w:type="spellEnd"/>
      <w:r>
        <w:rPr>
          <w:i/>
          <w:iCs/>
          <w:u w:val="single"/>
        </w:rPr>
        <w:t xml:space="preserve"> activation can occur after a predetermined time from the A-TRS reception (to be determined by RAN4). </w:t>
      </w:r>
    </w:p>
    <w:p w14:paraId="45296A1C" w14:textId="54F45941" w:rsidR="00072A62" w:rsidRDefault="00072A62" w:rsidP="00641E7E">
      <w:pPr>
        <w:spacing w:after="0"/>
        <w:jc w:val="both"/>
        <w:rPr>
          <w:b/>
          <w:bCs/>
          <w:lang w:eastAsia="ko-KR"/>
        </w:rPr>
      </w:pPr>
    </w:p>
    <w:p w14:paraId="6BA9DD11" w14:textId="77777777" w:rsidR="00295786" w:rsidRDefault="00295786" w:rsidP="00295786">
      <w:pPr>
        <w:spacing w:after="0"/>
        <w:jc w:val="both"/>
        <w:rPr>
          <w:i/>
          <w:iCs/>
          <w:u w:val="single"/>
        </w:rPr>
      </w:pPr>
      <w:r w:rsidRPr="007C4505">
        <w:rPr>
          <w:b/>
          <w:bCs/>
          <w:i/>
          <w:iCs/>
          <w:u w:val="single"/>
        </w:rPr>
        <w:t xml:space="preserve">Observation </w:t>
      </w:r>
      <w:r>
        <w:rPr>
          <w:b/>
          <w:bCs/>
          <w:i/>
          <w:iCs/>
          <w:u w:val="single"/>
        </w:rPr>
        <w:t>4</w:t>
      </w:r>
      <w:r w:rsidRPr="007C4505">
        <w:rPr>
          <w:i/>
          <w:iCs/>
          <w:u w:val="single"/>
        </w:rPr>
        <w:t>:</w:t>
      </w:r>
      <w:r>
        <w:rPr>
          <w:i/>
          <w:iCs/>
          <w:u w:val="single"/>
        </w:rPr>
        <w:t xml:space="preserve"> Latency reduction for activating an unknown </w:t>
      </w:r>
      <w:proofErr w:type="spellStart"/>
      <w:r>
        <w:rPr>
          <w:i/>
          <w:iCs/>
          <w:u w:val="single"/>
        </w:rPr>
        <w:t>SCell</w:t>
      </w:r>
      <w:proofErr w:type="spellEnd"/>
      <w:r>
        <w:rPr>
          <w:i/>
          <w:iCs/>
          <w:u w:val="single"/>
        </w:rPr>
        <w:t xml:space="preserve"> is unlikely to be much smaller than in Rel-16. Additional mechanisms are also likely to be similar as the ones a UE applies for a dormant active BWP. Rel-16 can remain applicable for activation of an unknown </w:t>
      </w:r>
      <w:proofErr w:type="spellStart"/>
      <w:r>
        <w:rPr>
          <w:i/>
          <w:iCs/>
          <w:u w:val="single"/>
        </w:rPr>
        <w:t>SCell</w:t>
      </w:r>
      <w:proofErr w:type="spellEnd"/>
      <w:r>
        <w:rPr>
          <w:i/>
          <w:iCs/>
          <w:u w:val="single"/>
        </w:rPr>
        <w:t xml:space="preserve">.   </w:t>
      </w:r>
    </w:p>
    <w:p w14:paraId="3D10FC6A" w14:textId="77777777" w:rsidR="006C458E" w:rsidRDefault="006C458E" w:rsidP="00641E7E">
      <w:pPr>
        <w:spacing w:after="0"/>
        <w:jc w:val="both"/>
        <w:rPr>
          <w:b/>
          <w:bCs/>
          <w:lang w:eastAsia="ko-KR"/>
        </w:rPr>
      </w:pPr>
    </w:p>
    <w:p w14:paraId="3F6F345C" w14:textId="77777777" w:rsidR="006E55C5" w:rsidRPr="00D112B6" w:rsidRDefault="006E55C5" w:rsidP="00641E7E">
      <w:pPr>
        <w:spacing w:after="0"/>
        <w:jc w:val="both"/>
        <w:rPr>
          <w:b/>
          <w:bCs/>
          <w:lang w:eastAsia="ko-KR"/>
        </w:rPr>
      </w:pPr>
    </w:p>
    <w:p w14:paraId="75978F9C" w14:textId="77777777" w:rsidR="00641E7E" w:rsidRPr="002363D9" w:rsidRDefault="00641E7E" w:rsidP="00641E7E">
      <w:pPr>
        <w:pStyle w:val="Heading1"/>
        <w:numPr>
          <w:ilvl w:val="0"/>
          <w:numId w:val="0"/>
        </w:numPr>
        <w:spacing w:before="0" w:after="60"/>
        <w:rPr>
          <w:rFonts w:eastAsia="Batang"/>
          <w:lang w:val="en-US" w:eastAsia="ko-KR"/>
        </w:rPr>
      </w:pPr>
      <w:r w:rsidRPr="002363D9">
        <w:rPr>
          <w:rFonts w:eastAsia="Batang"/>
          <w:lang w:val="en-US" w:eastAsia="ko-KR"/>
        </w:rPr>
        <w:t>References:</w:t>
      </w:r>
    </w:p>
    <w:p w14:paraId="0054EC60" w14:textId="068B8F33" w:rsidR="00641E7E" w:rsidRDefault="00641E7E" w:rsidP="007B6DD7">
      <w:pPr>
        <w:spacing w:after="60"/>
      </w:pPr>
      <w:bookmarkStart w:id="4" w:name="_Ref462779233"/>
      <w:r w:rsidRPr="002363D9">
        <w:t xml:space="preserve">[1] </w:t>
      </w:r>
      <w:bookmarkStart w:id="5" w:name="_Ref521501348"/>
      <w:bookmarkStart w:id="6" w:name="_GoBack"/>
      <w:bookmarkEnd w:id="6"/>
      <w:r w:rsidR="006F5553">
        <w:t>Chairman N</w:t>
      </w:r>
      <w:r w:rsidRPr="002363D9">
        <w:t xml:space="preserve">otes </w:t>
      </w:r>
      <w:r w:rsidR="006F5553">
        <w:t>RAN1</w:t>
      </w:r>
      <w:r w:rsidRPr="002363D9">
        <w:t>#10</w:t>
      </w:r>
      <w:r w:rsidR="00180AB7">
        <w:t>4</w:t>
      </w:r>
      <w:r w:rsidRPr="002363D9">
        <w:t>-e</w:t>
      </w:r>
      <w:bookmarkEnd w:id="4"/>
      <w:bookmarkEnd w:id="5"/>
    </w:p>
    <w:p w14:paraId="46866827" w14:textId="300DBF38" w:rsidR="00BC7DE9" w:rsidRPr="006C458E" w:rsidRDefault="00BC7DE9" w:rsidP="00BC7DE9">
      <w:pPr>
        <w:spacing w:after="60"/>
      </w:pPr>
      <w:r w:rsidRPr="006C458E">
        <w:t>[</w:t>
      </w:r>
      <w:r w:rsidR="006C458E" w:rsidRPr="006C458E">
        <w:t>2</w:t>
      </w:r>
      <w:r w:rsidRPr="006C458E">
        <w:t>] TS 38.214 v16.4.0</w:t>
      </w:r>
      <w:r w:rsidR="006C458E" w:rsidRPr="006C458E">
        <w:t>, “</w:t>
      </w:r>
      <w:r w:rsidR="006C458E" w:rsidRPr="006C458E">
        <w:rPr>
          <w:szCs w:val="10"/>
        </w:rPr>
        <w:t>Physical layer procedures for data”</w:t>
      </w:r>
    </w:p>
    <w:p w14:paraId="77C655E5" w14:textId="77777777" w:rsidR="006C458E" w:rsidRDefault="006C458E" w:rsidP="00BC7DE9">
      <w:pPr>
        <w:spacing w:after="60"/>
      </w:pPr>
    </w:p>
    <w:p w14:paraId="0E52C121" w14:textId="094D1635" w:rsidR="007B6DD7" w:rsidRPr="007B6DD7" w:rsidRDefault="007B6DD7" w:rsidP="00641E7E">
      <w:pPr>
        <w:spacing w:after="0"/>
      </w:pPr>
    </w:p>
    <w:sectPr w:rsidR="007B6DD7" w:rsidRPr="007B6DD7" w:rsidSect="000D6626">
      <w:headerReference w:type="default" r:id="rId8"/>
      <w:footerReference w:type="even" r:id="rId9"/>
      <w:footerReference w:type="default" r:id="rId10"/>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0EF6A0" w14:textId="77777777" w:rsidR="005A40A6" w:rsidRPr="00C47AD2" w:rsidRDefault="005A40A6">
      <w:pPr>
        <w:rPr>
          <w:rFonts w:ascii="Arial" w:hAnsi="Arial"/>
          <w:sz w:val="12"/>
        </w:rPr>
      </w:pPr>
      <w:r>
        <w:separator/>
      </w:r>
    </w:p>
  </w:endnote>
  <w:endnote w:type="continuationSeparator" w:id="0">
    <w:p w14:paraId="285E0A17" w14:textId="77777777" w:rsidR="005A40A6" w:rsidRPr="00C47AD2" w:rsidRDefault="005A40A6">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Dotum">
    <w:altName w:val="Malgun Gothic Semilight"/>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Arial Unicode MS"/>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B42745" w:rsidRDefault="00B42745"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582EE3E" w14:textId="77777777" w:rsidR="00B42745" w:rsidRDefault="00B42745"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5AFBC7DF" w:rsidR="00B42745" w:rsidRDefault="00B42745"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F5553">
      <w:rPr>
        <w:rStyle w:val="PageNumber"/>
      </w:rPr>
      <w:t>3</w:t>
    </w:r>
    <w:r>
      <w:rPr>
        <w:rStyle w:val="PageNumber"/>
      </w:rPr>
      <w:fldChar w:fldCharType="end"/>
    </w:r>
  </w:p>
  <w:p w14:paraId="14C43F67" w14:textId="77777777" w:rsidR="00B42745" w:rsidRDefault="00B42745"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E00C03" w14:textId="77777777" w:rsidR="005A40A6" w:rsidRPr="00C47AD2" w:rsidRDefault="005A40A6">
      <w:pPr>
        <w:rPr>
          <w:rFonts w:ascii="Arial" w:hAnsi="Arial"/>
          <w:sz w:val="12"/>
        </w:rPr>
      </w:pPr>
      <w:r>
        <w:separator/>
      </w:r>
    </w:p>
  </w:footnote>
  <w:footnote w:type="continuationSeparator" w:id="0">
    <w:p w14:paraId="2FFB852B" w14:textId="77777777" w:rsidR="005A40A6" w:rsidRPr="00C47AD2" w:rsidRDefault="005A40A6">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B42745" w:rsidRDefault="00B42745">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373C30F5"/>
    <w:multiLevelType w:val="multilevel"/>
    <w:tmpl w:val="373C30F5"/>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5"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1011E2"/>
    <w:multiLevelType w:val="multilevel"/>
    <w:tmpl w:val="6B1011E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7"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7"/>
  </w:num>
  <w:num w:numId="5">
    <w:abstractNumId w:val="11"/>
  </w:num>
  <w:num w:numId="6">
    <w:abstractNumId w:val="22"/>
  </w:num>
  <w:num w:numId="7">
    <w:abstractNumId w:val="12"/>
  </w:num>
  <w:num w:numId="8">
    <w:abstractNumId w:val="10"/>
  </w:num>
  <w:num w:numId="9">
    <w:abstractNumId w:val="20"/>
  </w:num>
  <w:num w:numId="10">
    <w:abstractNumId w:val="3"/>
  </w:num>
  <w:num w:numId="11">
    <w:abstractNumId w:val="5"/>
  </w:num>
  <w:num w:numId="12">
    <w:abstractNumId w:val="1"/>
  </w:num>
  <w:num w:numId="13">
    <w:abstractNumId w:val="21"/>
  </w:num>
  <w:num w:numId="14">
    <w:abstractNumId w:val="14"/>
  </w:num>
  <w:num w:numId="15">
    <w:abstractNumId w:val="18"/>
  </w:num>
  <w:num w:numId="16">
    <w:abstractNumId w:val="8"/>
  </w:num>
  <w:num w:numId="17">
    <w:abstractNumId w:val="4"/>
  </w:num>
  <w:num w:numId="18">
    <w:abstractNumId w:val="2"/>
  </w:num>
  <w:num w:numId="19">
    <w:abstractNumId w:val="6"/>
  </w:num>
  <w:num w:numId="20">
    <w:abstractNumId w:val="15"/>
  </w:num>
  <w:num w:numId="21">
    <w:abstractNumId w:val="17"/>
  </w:num>
  <w:num w:numId="22">
    <w:abstractNumId w:val="16"/>
  </w:num>
  <w:num w:numId="23">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61A8"/>
    <w:rsid w:val="00006C3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4D68"/>
    <w:rsid w:val="000158A6"/>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8C"/>
    <w:rsid w:val="000544DF"/>
    <w:rsid w:val="0005457D"/>
    <w:rsid w:val="0005473E"/>
    <w:rsid w:val="00054C48"/>
    <w:rsid w:val="0005536A"/>
    <w:rsid w:val="000553EE"/>
    <w:rsid w:val="00055B2A"/>
    <w:rsid w:val="00055B7A"/>
    <w:rsid w:val="00055C72"/>
    <w:rsid w:val="00056550"/>
    <w:rsid w:val="000566A0"/>
    <w:rsid w:val="00056AD3"/>
    <w:rsid w:val="00056D34"/>
    <w:rsid w:val="00056FCD"/>
    <w:rsid w:val="000570B0"/>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022"/>
    <w:rsid w:val="00062146"/>
    <w:rsid w:val="00062152"/>
    <w:rsid w:val="0006278E"/>
    <w:rsid w:val="00062A6A"/>
    <w:rsid w:val="000633B9"/>
    <w:rsid w:val="00063477"/>
    <w:rsid w:val="0006391C"/>
    <w:rsid w:val="00063C2A"/>
    <w:rsid w:val="00063DCE"/>
    <w:rsid w:val="000640CB"/>
    <w:rsid w:val="000645CE"/>
    <w:rsid w:val="000647D1"/>
    <w:rsid w:val="000647FB"/>
    <w:rsid w:val="00064BA0"/>
    <w:rsid w:val="00064F15"/>
    <w:rsid w:val="00065279"/>
    <w:rsid w:val="0006546D"/>
    <w:rsid w:val="000656E1"/>
    <w:rsid w:val="00065AB6"/>
    <w:rsid w:val="00065F89"/>
    <w:rsid w:val="0006613F"/>
    <w:rsid w:val="00066157"/>
    <w:rsid w:val="000663D2"/>
    <w:rsid w:val="00066480"/>
    <w:rsid w:val="000665ED"/>
    <w:rsid w:val="00066721"/>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64F"/>
    <w:rsid w:val="000727E5"/>
    <w:rsid w:val="00072A44"/>
    <w:rsid w:val="00072A62"/>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1D2"/>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6A7"/>
    <w:rsid w:val="00085941"/>
    <w:rsid w:val="00085AEA"/>
    <w:rsid w:val="00086285"/>
    <w:rsid w:val="0008656A"/>
    <w:rsid w:val="00086C63"/>
    <w:rsid w:val="00086E75"/>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CE6"/>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35D"/>
    <w:rsid w:val="000A49D0"/>
    <w:rsid w:val="000A5298"/>
    <w:rsid w:val="000A5602"/>
    <w:rsid w:val="000A570D"/>
    <w:rsid w:val="000A5A0E"/>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17DD"/>
    <w:rsid w:val="000B1848"/>
    <w:rsid w:val="000B18BE"/>
    <w:rsid w:val="000B1B04"/>
    <w:rsid w:val="000B1E06"/>
    <w:rsid w:val="000B2607"/>
    <w:rsid w:val="000B280D"/>
    <w:rsid w:val="000B2815"/>
    <w:rsid w:val="000B28B8"/>
    <w:rsid w:val="000B30ED"/>
    <w:rsid w:val="000B320B"/>
    <w:rsid w:val="000B3360"/>
    <w:rsid w:val="000B3990"/>
    <w:rsid w:val="000B3BAE"/>
    <w:rsid w:val="000B3CBE"/>
    <w:rsid w:val="000B3D01"/>
    <w:rsid w:val="000B3E69"/>
    <w:rsid w:val="000B420A"/>
    <w:rsid w:val="000B426C"/>
    <w:rsid w:val="000B4AED"/>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A7"/>
    <w:rsid w:val="000C1763"/>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0B9"/>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412"/>
    <w:rsid w:val="000E1712"/>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386"/>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6BE"/>
    <w:rsid w:val="000F6923"/>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6D"/>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AF"/>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35B"/>
    <w:rsid w:val="0012393E"/>
    <w:rsid w:val="00123983"/>
    <w:rsid w:val="0012413F"/>
    <w:rsid w:val="00124363"/>
    <w:rsid w:val="00124C92"/>
    <w:rsid w:val="001254E2"/>
    <w:rsid w:val="00125836"/>
    <w:rsid w:val="001260CF"/>
    <w:rsid w:val="0012627E"/>
    <w:rsid w:val="0012629F"/>
    <w:rsid w:val="001263DC"/>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9B"/>
    <w:rsid w:val="00136FC3"/>
    <w:rsid w:val="00137346"/>
    <w:rsid w:val="001374E2"/>
    <w:rsid w:val="0013758B"/>
    <w:rsid w:val="00137689"/>
    <w:rsid w:val="00137818"/>
    <w:rsid w:val="00137F24"/>
    <w:rsid w:val="0014006B"/>
    <w:rsid w:val="001400AB"/>
    <w:rsid w:val="00140484"/>
    <w:rsid w:val="001404DD"/>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443"/>
    <w:rsid w:val="0014675F"/>
    <w:rsid w:val="0014681D"/>
    <w:rsid w:val="0014700F"/>
    <w:rsid w:val="001472F2"/>
    <w:rsid w:val="00147D46"/>
    <w:rsid w:val="00147ECE"/>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F6"/>
    <w:rsid w:val="0015627B"/>
    <w:rsid w:val="00156D99"/>
    <w:rsid w:val="00156DF8"/>
    <w:rsid w:val="00157285"/>
    <w:rsid w:val="001574E3"/>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518"/>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FFC"/>
    <w:rsid w:val="00172090"/>
    <w:rsid w:val="001720DB"/>
    <w:rsid w:val="0017268E"/>
    <w:rsid w:val="00173271"/>
    <w:rsid w:val="001732BA"/>
    <w:rsid w:val="00173BF4"/>
    <w:rsid w:val="00173DF4"/>
    <w:rsid w:val="0017461B"/>
    <w:rsid w:val="00174E3C"/>
    <w:rsid w:val="00175017"/>
    <w:rsid w:val="0017518D"/>
    <w:rsid w:val="0017540F"/>
    <w:rsid w:val="001755C7"/>
    <w:rsid w:val="00175C31"/>
    <w:rsid w:val="00176118"/>
    <w:rsid w:val="00176331"/>
    <w:rsid w:val="001766D4"/>
    <w:rsid w:val="00176CA2"/>
    <w:rsid w:val="00176EF0"/>
    <w:rsid w:val="00177004"/>
    <w:rsid w:val="001779F3"/>
    <w:rsid w:val="00177A85"/>
    <w:rsid w:val="00177E0C"/>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B1E"/>
    <w:rsid w:val="00190287"/>
    <w:rsid w:val="00190ACB"/>
    <w:rsid w:val="00190DC3"/>
    <w:rsid w:val="00190ECA"/>
    <w:rsid w:val="00191284"/>
    <w:rsid w:val="001912F3"/>
    <w:rsid w:val="00191503"/>
    <w:rsid w:val="00191901"/>
    <w:rsid w:val="00191BFB"/>
    <w:rsid w:val="00191ECB"/>
    <w:rsid w:val="001921A9"/>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5A03"/>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2E8"/>
    <w:rsid w:val="001A4586"/>
    <w:rsid w:val="001A497A"/>
    <w:rsid w:val="001A5261"/>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237"/>
    <w:rsid w:val="001B132E"/>
    <w:rsid w:val="001B142B"/>
    <w:rsid w:val="001B175F"/>
    <w:rsid w:val="001B1CCE"/>
    <w:rsid w:val="001B2183"/>
    <w:rsid w:val="001B26D8"/>
    <w:rsid w:val="001B27F0"/>
    <w:rsid w:val="001B2FB8"/>
    <w:rsid w:val="001B305C"/>
    <w:rsid w:val="001B3EF6"/>
    <w:rsid w:val="001B3F43"/>
    <w:rsid w:val="001B4556"/>
    <w:rsid w:val="001B47D7"/>
    <w:rsid w:val="001B48DB"/>
    <w:rsid w:val="001B4968"/>
    <w:rsid w:val="001B4BAF"/>
    <w:rsid w:val="001B4EE5"/>
    <w:rsid w:val="001B4EF5"/>
    <w:rsid w:val="001B5727"/>
    <w:rsid w:val="001B5AC1"/>
    <w:rsid w:val="001B5E96"/>
    <w:rsid w:val="001B5EED"/>
    <w:rsid w:val="001B623F"/>
    <w:rsid w:val="001B6403"/>
    <w:rsid w:val="001B6726"/>
    <w:rsid w:val="001B6F0C"/>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710"/>
    <w:rsid w:val="001D3FD3"/>
    <w:rsid w:val="001D4591"/>
    <w:rsid w:val="001D497B"/>
    <w:rsid w:val="001D4DC8"/>
    <w:rsid w:val="001D4E54"/>
    <w:rsid w:val="001D4E6E"/>
    <w:rsid w:val="001D557B"/>
    <w:rsid w:val="001D61F7"/>
    <w:rsid w:val="001D6380"/>
    <w:rsid w:val="001D6478"/>
    <w:rsid w:val="001D67BE"/>
    <w:rsid w:val="001D687C"/>
    <w:rsid w:val="001D7CBA"/>
    <w:rsid w:val="001D7E69"/>
    <w:rsid w:val="001E0A42"/>
    <w:rsid w:val="001E0B3B"/>
    <w:rsid w:val="001E0F8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CAA"/>
    <w:rsid w:val="001E6E57"/>
    <w:rsid w:val="001E6ED9"/>
    <w:rsid w:val="001E6FF4"/>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4E5"/>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656"/>
    <w:rsid w:val="0020381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507"/>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17E2B"/>
    <w:rsid w:val="00220EA1"/>
    <w:rsid w:val="002210C4"/>
    <w:rsid w:val="002210E4"/>
    <w:rsid w:val="002219B5"/>
    <w:rsid w:val="002223F2"/>
    <w:rsid w:val="002224FC"/>
    <w:rsid w:val="002224FF"/>
    <w:rsid w:val="0022261E"/>
    <w:rsid w:val="00222854"/>
    <w:rsid w:val="00222B67"/>
    <w:rsid w:val="00222DDA"/>
    <w:rsid w:val="002234CB"/>
    <w:rsid w:val="00223595"/>
    <w:rsid w:val="00223685"/>
    <w:rsid w:val="00223C28"/>
    <w:rsid w:val="00223CAC"/>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933"/>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730"/>
    <w:rsid w:val="002328F2"/>
    <w:rsid w:val="00232CA1"/>
    <w:rsid w:val="00232CEC"/>
    <w:rsid w:val="00232D0B"/>
    <w:rsid w:val="00232EA7"/>
    <w:rsid w:val="002333E3"/>
    <w:rsid w:val="002334BF"/>
    <w:rsid w:val="00233AD0"/>
    <w:rsid w:val="00233E6B"/>
    <w:rsid w:val="00233FCA"/>
    <w:rsid w:val="00234196"/>
    <w:rsid w:val="00234C42"/>
    <w:rsid w:val="002355D4"/>
    <w:rsid w:val="00235E62"/>
    <w:rsid w:val="00235F23"/>
    <w:rsid w:val="00235FEA"/>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2D94"/>
    <w:rsid w:val="002431B9"/>
    <w:rsid w:val="00243440"/>
    <w:rsid w:val="00243564"/>
    <w:rsid w:val="0024380D"/>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FA2"/>
    <w:rsid w:val="00257006"/>
    <w:rsid w:val="002577C5"/>
    <w:rsid w:val="002578C9"/>
    <w:rsid w:val="00257E5F"/>
    <w:rsid w:val="002600C6"/>
    <w:rsid w:val="00260409"/>
    <w:rsid w:val="002607FB"/>
    <w:rsid w:val="00260840"/>
    <w:rsid w:val="00260DC6"/>
    <w:rsid w:val="00261030"/>
    <w:rsid w:val="002611B6"/>
    <w:rsid w:val="00261273"/>
    <w:rsid w:val="00261295"/>
    <w:rsid w:val="00261819"/>
    <w:rsid w:val="00261CAB"/>
    <w:rsid w:val="00261DFA"/>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502"/>
    <w:rsid w:val="00265780"/>
    <w:rsid w:val="00265BAB"/>
    <w:rsid w:val="00266334"/>
    <w:rsid w:val="00266401"/>
    <w:rsid w:val="00266C2C"/>
    <w:rsid w:val="002672B1"/>
    <w:rsid w:val="00267C7F"/>
    <w:rsid w:val="00267E00"/>
    <w:rsid w:val="00267E0B"/>
    <w:rsid w:val="00267E4F"/>
    <w:rsid w:val="00267EFB"/>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786"/>
    <w:rsid w:val="002959EC"/>
    <w:rsid w:val="00295AD3"/>
    <w:rsid w:val="00295F02"/>
    <w:rsid w:val="00296055"/>
    <w:rsid w:val="002968DA"/>
    <w:rsid w:val="00296DC5"/>
    <w:rsid w:val="002972E8"/>
    <w:rsid w:val="002973EF"/>
    <w:rsid w:val="00297426"/>
    <w:rsid w:val="00297428"/>
    <w:rsid w:val="00297BB3"/>
    <w:rsid w:val="00297BD3"/>
    <w:rsid w:val="00297C8B"/>
    <w:rsid w:val="002A054C"/>
    <w:rsid w:val="002A0584"/>
    <w:rsid w:val="002A05BB"/>
    <w:rsid w:val="002A05DA"/>
    <w:rsid w:val="002A0A53"/>
    <w:rsid w:val="002A0F98"/>
    <w:rsid w:val="002A10C8"/>
    <w:rsid w:val="002A11FC"/>
    <w:rsid w:val="002A1210"/>
    <w:rsid w:val="002A17CA"/>
    <w:rsid w:val="002A17EB"/>
    <w:rsid w:val="002A1A03"/>
    <w:rsid w:val="002A1CFC"/>
    <w:rsid w:val="002A260B"/>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1D7"/>
    <w:rsid w:val="002A68C2"/>
    <w:rsid w:val="002A6D08"/>
    <w:rsid w:val="002A6F20"/>
    <w:rsid w:val="002A7262"/>
    <w:rsid w:val="002A7276"/>
    <w:rsid w:val="002A780A"/>
    <w:rsid w:val="002A792F"/>
    <w:rsid w:val="002B00C0"/>
    <w:rsid w:val="002B0C2D"/>
    <w:rsid w:val="002B0EEF"/>
    <w:rsid w:val="002B1280"/>
    <w:rsid w:val="002B138F"/>
    <w:rsid w:val="002B16E1"/>
    <w:rsid w:val="002B1C48"/>
    <w:rsid w:val="002B1D14"/>
    <w:rsid w:val="002B1E8D"/>
    <w:rsid w:val="002B221A"/>
    <w:rsid w:val="002B226B"/>
    <w:rsid w:val="002B290A"/>
    <w:rsid w:val="002B2CE3"/>
    <w:rsid w:val="002B31A3"/>
    <w:rsid w:val="002B31AC"/>
    <w:rsid w:val="002B331C"/>
    <w:rsid w:val="002B34EA"/>
    <w:rsid w:val="002B3846"/>
    <w:rsid w:val="002B3A9B"/>
    <w:rsid w:val="002B3BBC"/>
    <w:rsid w:val="002B3D92"/>
    <w:rsid w:val="002B4094"/>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2C9"/>
    <w:rsid w:val="002B7ADA"/>
    <w:rsid w:val="002C0379"/>
    <w:rsid w:val="002C0800"/>
    <w:rsid w:val="002C0D5A"/>
    <w:rsid w:val="002C1099"/>
    <w:rsid w:val="002C133A"/>
    <w:rsid w:val="002C15AE"/>
    <w:rsid w:val="002C1718"/>
    <w:rsid w:val="002C179B"/>
    <w:rsid w:val="002C1FD8"/>
    <w:rsid w:val="002C2587"/>
    <w:rsid w:val="002C2B7B"/>
    <w:rsid w:val="002C2C2D"/>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74F"/>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1FB"/>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B5"/>
    <w:rsid w:val="002E6D2B"/>
    <w:rsid w:val="002E72E0"/>
    <w:rsid w:val="002E7368"/>
    <w:rsid w:val="002E73F8"/>
    <w:rsid w:val="002E79B1"/>
    <w:rsid w:val="002E79ED"/>
    <w:rsid w:val="002E7CAC"/>
    <w:rsid w:val="002E7CC1"/>
    <w:rsid w:val="002F0053"/>
    <w:rsid w:val="002F00C4"/>
    <w:rsid w:val="002F010D"/>
    <w:rsid w:val="002F082C"/>
    <w:rsid w:val="002F08EC"/>
    <w:rsid w:val="002F0B92"/>
    <w:rsid w:val="002F0F44"/>
    <w:rsid w:val="002F0FA5"/>
    <w:rsid w:val="002F1955"/>
    <w:rsid w:val="002F1972"/>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5DC1"/>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509"/>
    <w:rsid w:val="00306C24"/>
    <w:rsid w:val="00306DC9"/>
    <w:rsid w:val="00307124"/>
    <w:rsid w:val="0030757E"/>
    <w:rsid w:val="00307DF2"/>
    <w:rsid w:val="00307F61"/>
    <w:rsid w:val="00310646"/>
    <w:rsid w:val="00310893"/>
    <w:rsid w:val="00310CFC"/>
    <w:rsid w:val="003111E9"/>
    <w:rsid w:val="0031150A"/>
    <w:rsid w:val="003115BF"/>
    <w:rsid w:val="003125E4"/>
    <w:rsid w:val="00312A5B"/>
    <w:rsid w:val="00312BE1"/>
    <w:rsid w:val="00312ED7"/>
    <w:rsid w:val="00313383"/>
    <w:rsid w:val="003137A1"/>
    <w:rsid w:val="003137E4"/>
    <w:rsid w:val="00314090"/>
    <w:rsid w:val="00314782"/>
    <w:rsid w:val="00314A91"/>
    <w:rsid w:val="00314BAB"/>
    <w:rsid w:val="00314BF5"/>
    <w:rsid w:val="003156B3"/>
    <w:rsid w:val="00315DD1"/>
    <w:rsid w:val="00315F32"/>
    <w:rsid w:val="003161B7"/>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73E2"/>
    <w:rsid w:val="00327859"/>
    <w:rsid w:val="00327D90"/>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49C"/>
    <w:rsid w:val="00334A4E"/>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75A"/>
    <w:rsid w:val="003447CC"/>
    <w:rsid w:val="003447E0"/>
    <w:rsid w:val="00344C53"/>
    <w:rsid w:val="00345496"/>
    <w:rsid w:val="003456EA"/>
    <w:rsid w:val="003458D7"/>
    <w:rsid w:val="00345B98"/>
    <w:rsid w:val="00345D39"/>
    <w:rsid w:val="00345EDE"/>
    <w:rsid w:val="003460BB"/>
    <w:rsid w:val="00346210"/>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3C3"/>
    <w:rsid w:val="00352668"/>
    <w:rsid w:val="0035284E"/>
    <w:rsid w:val="00352EFB"/>
    <w:rsid w:val="00352FD9"/>
    <w:rsid w:val="003538BF"/>
    <w:rsid w:val="00354605"/>
    <w:rsid w:val="00354667"/>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A35"/>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24B"/>
    <w:rsid w:val="0037650E"/>
    <w:rsid w:val="003767E9"/>
    <w:rsid w:val="00376B7C"/>
    <w:rsid w:val="00376C1A"/>
    <w:rsid w:val="00376CAD"/>
    <w:rsid w:val="00376D3A"/>
    <w:rsid w:val="00377481"/>
    <w:rsid w:val="003777D4"/>
    <w:rsid w:val="003801E0"/>
    <w:rsid w:val="00380300"/>
    <w:rsid w:val="003805E8"/>
    <w:rsid w:val="003810F6"/>
    <w:rsid w:val="00381241"/>
    <w:rsid w:val="003813EF"/>
    <w:rsid w:val="003815E0"/>
    <w:rsid w:val="0038186A"/>
    <w:rsid w:val="003818D7"/>
    <w:rsid w:val="003819BF"/>
    <w:rsid w:val="00381A53"/>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27F"/>
    <w:rsid w:val="00386557"/>
    <w:rsid w:val="00386750"/>
    <w:rsid w:val="00386827"/>
    <w:rsid w:val="00386B5E"/>
    <w:rsid w:val="00386E57"/>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DAF"/>
    <w:rsid w:val="00392E30"/>
    <w:rsid w:val="00392ECC"/>
    <w:rsid w:val="00392FB2"/>
    <w:rsid w:val="003931FD"/>
    <w:rsid w:val="00393731"/>
    <w:rsid w:val="003937A8"/>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39B"/>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3BA0"/>
    <w:rsid w:val="003A4698"/>
    <w:rsid w:val="003A4826"/>
    <w:rsid w:val="003A4A7E"/>
    <w:rsid w:val="003A4C51"/>
    <w:rsid w:val="003A546C"/>
    <w:rsid w:val="003A6227"/>
    <w:rsid w:val="003A627A"/>
    <w:rsid w:val="003A64EA"/>
    <w:rsid w:val="003A6747"/>
    <w:rsid w:val="003A6837"/>
    <w:rsid w:val="003A6CAD"/>
    <w:rsid w:val="003A7397"/>
    <w:rsid w:val="003A73BA"/>
    <w:rsid w:val="003A764E"/>
    <w:rsid w:val="003A7779"/>
    <w:rsid w:val="003A78E2"/>
    <w:rsid w:val="003B05D7"/>
    <w:rsid w:val="003B0A7C"/>
    <w:rsid w:val="003B0A8F"/>
    <w:rsid w:val="003B0BC3"/>
    <w:rsid w:val="003B0C48"/>
    <w:rsid w:val="003B1314"/>
    <w:rsid w:val="003B211C"/>
    <w:rsid w:val="003B2434"/>
    <w:rsid w:val="003B2595"/>
    <w:rsid w:val="003B25E9"/>
    <w:rsid w:val="003B2906"/>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7D2"/>
    <w:rsid w:val="003B7AB3"/>
    <w:rsid w:val="003B7BDE"/>
    <w:rsid w:val="003B7DDB"/>
    <w:rsid w:val="003C0830"/>
    <w:rsid w:val="003C0E78"/>
    <w:rsid w:val="003C0F2C"/>
    <w:rsid w:val="003C0FE7"/>
    <w:rsid w:val="003C1167"/>
    <w:rsid w:val="003C19B2"/>
    <w:rsid w:val="003C1CB4"/>
    <w:rsid w:val="003C1FA4"/>
    <w:rsid w:val="003C1FAF"/>
    <w:rsid w:val="003C2807"/>
    <w:rsid w:val="003C353C"/>
    <w:rsid w:val="003C3747"/>
    <w:rsid w:val="003C4595"/>
    <w:rsid w:val="003C4E8B"/>
    <w:rsid w:val="003C52B2"/>
    <w:rsid w:val="003C53BA"/>
    <w:rsid w:val="003C543D"/>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5B"/>
    <w:rsid w:val="003D276D"/>
    <w:rsid w:val="003D291B"/>
    <w:rsid w:val="003D2B52"/>
    <w:rsid w:val="003D3403"/>
    <w:rsid w:val="003D36F7"/>
    <w:rsid w:val="003D3D67"/>
    <w:rsid w:val="003D3DB9"/>
    <w:rsid w:val="003D419C"/>
    <w:rsid w:val="003D44E8"/>
    <w:rsid w:val="003D48F3"/>
    <w:rsid w:val="003D4BC8"/>
    <w:rsid w:val="003D4D86"/>
    <w:rsid w:val="003D5198"/>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57E"/>
    <w:rsid w:val="003E4988"/>
    <w:rsid w:val="003E4A72"/>
    <w:rsid w:val="003E5159"/>
    <w:rsid w:val="003E51D8"/>
    <w:rsid w:val="003E521C"/>
    <w:rsid w:val="003E523B"/>
    <w:rsid w:val="003E5240"/>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340"/>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8B4"/>
    <w:rsid w:val="00402BD6"/>
    <w:rsid w:val="00402BE6"/>
    <w:rsid w:val="00402CF3"/>
    <w:rsid w:val="0040319F"/>
    <w:rsid w:val="004031EC"/>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2C6"/>
    <w:rsid w:val="0040731E"/>
    <w:rsid w:val="00407860"/>
    <w:rsid w:val="0041058B"/>
    <w:rsid w:val="004111D3"/>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5EE5"/>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4F2D"/>
    <w:rsid w:val="00445529"/>
    <w:rsid w:val="004459F2"/>
    <w:rsid w:val="00445E2D"/>
    <w:rsid w:val="004460E0"/>
    <w:rsid w:val="00446374"/>
    <w:rsid w:val="004464F7"/>
    <w:rsid w:val="00446748"/>
    <w:rsid w:val="00446788"/>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9E3"/>
    <w:rsid w:val="00453A29"/>
    <w:rsid w:val="00453B71"/>
    <w:rsid w:val="00453F19"/>
    <w:rsid w:val="00454453"/>
    <w:rsid w:val="0045456D"/>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B5C"/>
    <w:rsid w:val="00470C5E"/>
    <w:rsid w:val="004713D4"/>
    <w:rsid w:val="00471559"/>
    <w:rsid w:val="00471692"/>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7AA"/>
    <w:rsid w:val="00484A72"/>
    <w:rsid w:val="00484BDF"/>
    <w:rsid w:val="00484FAF"/>
    <w:rsid w:val="00484FFC"/>
    <w:rsid w:val="00485115"/>
    <w:rsid w:val="004852EE"/>
    <w:rsid w:val="0048531A"/>
    <w:rsid w:val="00485B65"/>
    <w:rsid w:val="0048627E"/>
    <w:rsid w:val="0048670E"/>
    <w:rsid w:val="0048696F"/>
    <w:rsid w:val="00486A9F"/>
    <w:rsid w:val="00487063"/>
    <w:rsid w:val="0048737F"/>
    <w:rsid w:val="0048778E"/>
    <w:rsid w:val="00487EF5"/>
    <w:rsid w:val="00487EF7"/>
    <w:rsid w:val="00487FAA"/>
    <w:rsid w:val="004903AF"/>
    <w:rsid w:val="004904CD"/>
    <w:rsid w:val="00490966"/>
    <w:rsid w:val="00490ED7"/>
    <w:rsid w:val="00491029"/>
    <w:rsid w:val="004913D5"/>
    <w:rsid w:val="00491624"/>
    <w:rsid w:val="004917C5"/>
    <w:rsid w:val="004926D2"/>
    <w:rsid w:val="00492751"/>
    <w:rsid w:val="00493000"/>
    <w:rsid w:val="0049307B"/>
    <w:rsid w:val="00493950"/>
    <w:rsid w:val="00494280"/>
    <w:rsid w:val="0049441C"/>
    <w:rsid w:val="004946C7"/>
    <w:rsid w:val="004947BE"/>
    <w:rsid w:val="0049509E"/>
    <w:rsid w:val="00495161"/>
    <w:rsid w:val="0049530E"/>
    <w:rsid w:val="00495C13"/>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086"/>
    <w:rsid w:val="004A34F9"/>
    <w:rsid w:val="004A39CD"/>
    <w:rsid w:val="004A4C72"/>
    <w:rsid w:val="004A4DD0"/>
    <w:rsid w:val="004A4EB3"/>
    <w:rsid w:val="004A52EF"/>
    <w:rsid w:val="004A549E"/>
    <w:rsid w:val="004A5532"/>
    <w:rsid w:val="004A55DF"/>
    <w:rsid w:val="004A568A"/>
    <w:rsid w:val="004A57CD"/>
    <w:rsid w:val="004A5E69"/>
    <w:rsid w:val="004A63DD"/>
    <w:rsid w:val="004A6477"/>
    <w:rsid w:val="004A6A8B"/>
    <w:rsid w:val="004A7384"/>
    <w:rsid w:val="004A781D"/>
    <w:rsid w:val="004A7BD1"/>
    <w:rsid w:val="004A7C79"/>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8A5"/>
    <w:rsid w:val="004B59CF"/>
    <w:rsid w:val="004B5A32"/>
    <w:rsid w:val="004B5C46"/>
    <w:rsid w:val="004B64B6"/>
    <w:rsid w:val="004B677C"/>
    <w:rsid w:val="004B6AA7"/>
    <w:rsid w:val="004B6D61"/>
    <w:rsid w:val="004B6D8D"/>
    <w:rsid w:val="004B6DEC"/>
    <w:rsid w:val="004B6DF2"/>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350"/>
    <w:rsid w:val="004C362C"/>
    <w:rsid w:val="004C3942"/>
    <w:rsid w:val="004C412D"/>
    <w:rsid w:val="004C432A"/>
    <w:rsid w:val="004C44D8"/>
    <w:rsid w:val="004C45F0"/>
    <w:rsid w:val="004C46C7"/>
    <w:rsid w:val="004C4DEF"/>
    <w:rsid w:val="004C5094"/>
    <w:rsid w:val="004C50E2"/>
    <w:rsid w:val="004C5368"/>
    <w:rsid w:val="004C5447"/>
    <w:rsid w:val="004C54AB"/>
    <w:rsid w:val="004C6667"/>
    <w:rsid w:val="004C6868"/>
    <w:rsid w:val="004C6985"/>
    <w:rsid w:val="004C7065"/>
    <w:rsid w:val="004C7E38"/>
    <w:rsid w:val="004C7E53"/>
    <w:rsid w:val="004D0317"/>
    <w:rsid w:val="004D03F6"/>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3808"/>
    <w:rsid w:val="004D3A31"/>
    <w:rsid w:val="004D3C8C"/>
    <w:rsid w:val="004D42F1"/>
    <w:rsid w:val="004D4549"/>
    <w:rsid w:val="004D4C9C"/>
    <w:rsid w:val="004D5029"/>
    <w:rsid w:val="004D51C6"/>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C0E"/>
    <w:rsid w:val="004E3DDD"/>
    <w:rsid w:val="004E419C"/>
    <w:rsid w:val="004E470D"/>
    <w:rsid w:val="004E48C6"/>
    <w:rsid w:val="004E48D1"/>
    <w:rsid w:val="004E4ADF"/>
    <w:rsid w:val="004E4D7E"/>
    <w:rsid w:val="004E4E89"/>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81A"/>
    <w:rsid w:val="004F6A77"/>
    <w:rsid w:val="004F6CA0"/>
    <w:rsid w:val="004F6F0F"/>
    <w:rsid w:val="004F736B"/>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549"/>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0D49"/>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0D3"/>
    <w:rsid w:val="005172F3"/>
    <w:rsid w:val="00517909"/>
    <w:rsid w:val="00517F09"/>
    <w:rsid w:val="005201E8"/>
    <w:rsid w:val="00520CF8"/>
    <w:rsid w:val="00520E43"/>
    <w:rsid w:val="00520EF0"/>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AEB"/>
    <w:rsid w:val="00531CDE"/>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4F5"/>
    <w:rsid w:val="00537721"/>
    <w:rsid w:val="005377F1"/>
    <w:rsid w:val="005379EC"/>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169"/>
    <w:rsid w:val="0054462D"/>
    <w:rsid w:val="0054470D"/>
    <w:rsid w:val="0054471B"/>
    <w:rsid w:val="005447CA"/>
    <w:rsid w:val="00544BED"/>
    <w:rsid w:val="005451D0"/>
    <w:rsid w:val="005454CC"/>
    <w:rsid w:val="00545CCC"/>
    <w:rsid w:val="00546498"/>
    <w:rsid w:val="005464ED"/>
    <w:rsid w:val="005469C0"/>
    <w:rsid w:val="00546AD0"/>
    <w:rsid w:val="00546AEE"/>
    <w:rsid w:val="00546B4C"/>
    <w:rsid w:val="00546BDB"/>
    <w:rsid w:val="005470C7"/>
    <w:rsid w:val="00547111"/>
    <w:rsid w:val="005472D3"/>
    <w:rsid w:val="005473F2"/>
    <w:rsid w:val="0054751D"/>
    <w:rsid w:val="005475AB"/>
    <w:rsid w:val="00547714"/>
    <w:rsid w:val="00547B92"/>
    <w:rsid w:val="00547EF4"/>
    <w:rsid w:val="00547F2F"/>
    <w:rsid w:val="00550971"/>
    <w:rsid w:val="005511C7"/>
    <w:rsid w:val="00551415"/>
    <w:rsid w:val="00551700"/>
    <w:rsid w:val="0055192B"/>
    <w:rsid w:val="00551E2E"/>
    <w:rsid w:val="00552181"/>
    <w:rsid w:val="00552205"/>
    <w:rsid w:val="00552763"/>
    <w:rsid w:val="0055344A"/>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835"/>
    <w:rsid w:val="0055796A"/>
    <w:rsid w:val="00560035"/>
    <w:rsid w:val="00560082"/>
    <w:rsid w:val="005606A3"/>
    <w:rsid w:val="00560FD0"/>
    <w:rsid w:val="0056103B"/>
    <w:rsid w:val="00561097"/>
    <w:rsid w:val="005617C9"/>
    <w:rsid w:val="005618AC"/>
    <w:rsid w:val="00561910"/>
    <w:rsid w:val="00561995"/>
    <w:rsid w:val="00561E16"/>
    <w:rsid w:val="00562290"/>
    <w:rsid w:val="00563129"/>
    <w:rsid w:val="00563581"/>
    <w:rsid w:val="0056378B"/>
    <w:rsid w:val="005638FB"/>
    <w:rsid w:val="00563B02"/>
    <w:rsid w:val="005647EA"/>
    <w:rsid w:val="005649CF"/>
    <w:rsid w:val="00564BA2"/>
    <w:rsid w:val="0056556B"/>
    <w:rsid w:val="00565B03"/>
    <w:rsid w:val="00565BEF"/>
    <w:rsid w:val="00565CB3"/>
    <w:rsid w:val="00565F86"/>
    <w:rsid w:val="00566100"/>
    <w:rsid w:val="005661B8"/>
    <w:rsid w:val="00566733"/>
    <w:rsid w:val="00566B4A"/>
    <w:rsid w:val="00566DEE"/>
    <w:rsid w:val="005671F9"/>
    <w:rsid w:val="0056784D"/>
    <w:rsid w:val="0056788B"/>
    <w:rsid w:val="00567897"/>
    <w:rsid w:val="00567DF4"/>
    <w:rsid w:val="0057049D"/>
    <w:rsid w:val="00570A24"/>
    <w:rsid w:val="00570CD5"/>
    <w:rsid w:val="00570E80"/>
    <w:rsid w:val="00570FE8"/>
    <w:rsid w:val="0057182C"/>
    <w:rsid w:val="005725AA"/>
    <w:rsid w:val="00572853"/>
    <w:rsid w:val="00572E66"/>
    <w:rsid w:val="00572EBF"/>
    <w:rsid w:val="0057333D"/>
    <w:rsid w:val="0057343F"/>
    <w:rsid w:val="00573460"/>
    <w:rsid w:val="0057353E"/>
    <w:rsid w:val="005735AD"/>
    <w:rsid w:val="00573EDA"/>
    <w:rsid w:val="005741B7"/>
    <w:rsid w:val="0057424D"/>
    <w:rsid w:val="00574918"/>
    <w:rsid w:val="00574B45"/>
    <w:rsid w:val="00574B69"/>
    <w:rsid w:val="00574B73"/>
    <w:rsid w:val="0057556F"/>
    <w:rsid w:val="00575A0B"/>
    <w:rsid w:val="00575B6F"/>
    <w:rsid w:val="00575F0E"/>
    <w:rsid w:val="005764E4"/>
    <w:rsid w:val="005766C4"/>
    <w:rsid w:val="0057672B"/>
    <w:rsid w:val="00576A1E"/>
    <w:rsid w:val="00577313"/>
    <w:rsid w:val="00577618"/>
    <w:rsid w:val="00577CA3"/>
    <w:rsid w:val="00577D01"/>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0AF"/>
    <w:rsid w:val="005820D6"/>
    <w:rsid w:val="0058258B"/>
    <w:rsid w:val="005833E8"/>
    <w:rsid w:val="0058347A"/>
    <w:rsid w:val="00583511"/>
    <w:rsid w:val="005836F1"/>
    <w:rsid w:val="00583F15"/>
    <w:rsid w:val="00583FBD"/>
    <w:rsid w:val="005840DD"/>
    <w:rsid w:val="005844FA"/>
    <w:rsid w:val="00584694"/>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D9C"/>
    <w:rsid w:val="00590E35"/>
    <w:rsid w:val="0059135C"/>
    <w:rsid w:val="0059162E"/>
    <w:rsid w:val="00591B7E"/>
    <w:rsid w:val="005923B4"/>
    <w:rsid w:val="005924CA"/>
    <w:rsid w:val="0059288B"/>
    <w:rsid w:val="00592EAE"/>
    <w:rsid w:val="005931D3"/>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4EF"/>
    <w:rsid w:val="005A2BC0"/>
    <w:rsid w:val="005A2C80"/>
    <w:rsid w:val="005A30C4"/>
    <w:rsid w:val="005A30C5"/>
    <w:rsid w:val="005A34B4"/>
    <w:rsid w:val="005A39C1"/>
    <w:rsid w:val="005A3CDF"/>
    <w:rsid w:val="005A40A6"/>
    <w:rsid w:val="005A416F"/>
    <w:rsid w:val="005A45F8"/>
    <w:rsid w:val="005A45FC"/>
    <w:rsid w:val="005A465F"/>
    <w:rsid w:val="005A4E13"/>
    <w:rsid w:val="005A4FBE"/>
    <w:rsid w:val="005A508B"/>
    <w:rsid w:val="005A5FD3"/>
    <w:rsid w:val="005A6768"/>
    <w:rsid w:val="005A6B65"/>
    <w:rsid w:val="005A6D45"/>
    <w:rsid w:val="005A6F37"/>
    <w:rsid w:val="005A72C5"/>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F2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BD3"/>
    <w:rsid w:val="005C0D3B"/>
    <w:rsid w:val="005C0EF7"/>
    <w:rsid w:val="005C0F85"/>
    <w:rsid w:val="005C0FAF"/>
    <w:rsid w:val="005C1809"/>
    <w:rsid w:val="005C1E90"/>
    <w:rsid w:val="005C2118"/>
    <w:rsid w:val="005C311C"/>
    <w:rsid w:val="005C32F1"/>
    <w:rsid w:val="005C34F6"/>
    <w:rsid w:val="005C3702"/>
    <w:rsid w:val="005C4220"/>
    <w:rsid w:val="005C4469"/>
    <w:rsid w:val="005C455A"/>
    <w:rsid w:val="005C4718"/>
    <w:rsid w:val="005C59D3"/>
    <w:rsid w:val="005C5EF0"/>
    <w:rsid w:val="005C6374"/>
    <w:rsid w:val="005C656F"/>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956"/>
    <w:rsid w:val="005D2BD3"/>
    <w:rsid w:val="005D2D84"/>
    <w:rsid w:val="005D2DD7"/>
    <w:rsid w:val="005D3274"/>
    <w:rsid w:val="005D33FA"/>
    <w:rsid w:val="005D35B5"/>
    <w:rsid w:val="005D3691"/>
    <w:rsid w:val="005D38C6"/>
    <w:rsid w:val="005D4238"/>
    <w:rsid w:val="005D4303"/>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06F"/>
    <w:rsid w:val="005E63D6"/>
    <w:rsid w:val="005E6698"/>
    <w:rsid w:val="005E6879"/>
    <w:rsid w:val="005E6CB6"/>
    <w:rsid w:val="005E6F6B"/>
    <w:rsid w:val="005E6F73"/>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4C2"/>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644"/>
    <w:rsid w:val="006039A2"/>
    <w:rsid w:val="00603BC4"/>
    <w:rsid w:val="00603D92"/>
    <w:rsid w:val="0060414A"/>
    <w:rsid w:val="00604236"/>
    <w:rsid w:val="0060448F"/>
    <w:rsid w:val="0060474F"/>
    <w:rsid w:val="00604D71"/>
    <w:rsid w:val="00604E18"/>
    <w:rsid w:val="0060557E"/>
    <w:rsid w:val="00605668"/>
    <w:rsid w:val="0060631C"/>
    <w:rsid w:val="00606451"/>
    <w:rsid w:val="006074C6"/>
    <w:rsid w:val="00607578"/>
    <w:rsid w:val="0060787E"/>
    <w:rsid w:val="006078D8"/>
    <w:rsid w:val="00607B88"/>
    <w:rsid w:val="00607DD3"/>
    <w:rsid w:val="00607FC5"/>
    <w:rsid w:val="006103C7"/>
    <w:rsid w:val="00610CD3"/>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6956"/>
    <w:rsid w:val="006172C8"/>
    <w:rsid w:val="006173E2"/>
    <w:rsid w:val="00617DFF"/>
    <w:rsid w:val="00620217"/>
    <w:rsid w:val="0062028A"/>
    <w:rsid w:val="00620569"/>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ACD"/>
    <w:rsid w:val="00623D01"/>
    <w:rsid w:val="00623EEF"/>
    <w:rsid w:val="006244AF"/>
    <w:rsid w:val="00624776"/>
    <w:rsid w:val="0062487E"/>
    <w:rsid w:val="00624E04"/>
    <w:rsid w:val="0062510F"/>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079"/>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37B61"/>
    <w:rsid w:val="006405BE"/>
    <w:rsid w:val="006406A5"/>
    <w:rsid w:val="0064075F"/>
    <w:rsid w:val="006409CA"/>
    <w:rsid w:val="00640F4B"/>
    <w:rsid w:val="00640F4E"/>
    <w:rsid w:val="00641280"/>
    <w:rsid w:val="0064165D"/>
    <w:rsid w:val="006416CA"/>
    <w:rsid w:val="0064171F"/>
    <w:rsid w:val="00641909"/>
    <w:rsid w:val="00641998"/>
    <w:rsid w:val="00641E7E"/>
    <w:rsid w:val="00641F8A"/>
    <w:rsid w:val="00642DE1"/>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2EA"/>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2FFC"/>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5E69"/>
    <w:rsid w:val="006564A1"/>
    <w:rsid w:val="0065679B"/>
    <w:rsid w:val="006575CA"/>
    <w:rsid w:val="00657950"/>
    <w:rsid w:val="00657B8C"/>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1B4"/>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ADF"/>
    <w:rsid w:val="00672274"/>
    <w:rsid w:val="0067243A"/>
    <w:rsid w:val="006727EC"/>
    <w:rsid w:val="00672CF6"/>
    <w:rsid w:val="00672D3E"/>
    <w:rsid w:val="00672F43"/>
    <w:rsid w:val="0067399F"/>
    <w:rsid w:val="006739FC"/>
    <w:rsid w:val="00673BDE"/>
    <w:rsid w:val="0067425F"/>
    <w:rsid w:val="00674569"/>
    <w:rsid w:val="00674B48"/>
    <w:rsid w:val="00674D66"/>
    <w:rsid w:val="006751CA"/>
    <w:rsid w:val="006753F7"/>
    <w:rsid w:val="0067553A"/>
    <w:rsid w:val="0067597B"/>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6295"/>
    <w:rsid w:val="00686675"/>
    <w:rsid w:val="00686711"/>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2A81"/>
    <w:rsid w:val="00693043"/>
    <w:rsid w:val="0069318D"/>
    <w:rsid w:val="0069401E"/>
    <w:rsid w:val="00694483"/>
    <w:rsid w:val="00694906"/>
    <w:rsid w:val="00694C59"/>
    <w:rsid w:val="00694EE2"/>
    <w:rsid w:val="0069516B"/>
    <w:rsid w:val="0069589E"/>
    <w:rsid w:val="00695AEB"/>
    <w:rsid w:val="00695BFC"/>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2C9"/>
    <w:rsid w:val="006A05D0"/>
    <w:rsid w:val="006A06DA"/>
    <w:rsid w:val="006A0796"/>
    <w:rsid w:val="006A134B"/>
    <w:rsid w:val="006A1A04"/>
    <w:rsid w:val="006A1CCB"/>
    <w:rsid w:val="006A1FCA"/>
    <w:rsid w:val="006A21A1"/>
    <w:rsid w:val="006A2654"/>
    <w:rsid w:val="006A2BFC"/>
    <w:rsid w:val="006A3CA2"/>
    <w:rsid w:val="006A3F16"/>
    <w:rsid w:val="006A49AA"/>
    <w:rsid w:val="006A5071"/>
    <w:rsid w:val="006A532B"/>
    <w:rsid w:val="006A5542"/>
    <w:rsid w:val="006A5952"/>
    <w:rsid w:val="006A6391"/>
    <w:rsid w:val="006A63BE"/>
    <w:rsid w:val="006A654F"/>
    <w:rsid w:val="006A65C7"/>
    <w:rsid w:val="006A66D0"/>
    <w:rsid w:val="006A70F0"/>
    <w:rsid w:val="006A720F"/>
    <w:rsid w:val="006A757D"/>
    <w:rsid w:val="006A7F34"/>
    <w:rsid w:val="006A7F37"/>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D3B"/>
    <w:rsid w:val="006B7E75"/>
    <w:rsid w:val="006C048D"/>
    <w:rsid w:val="006C0787"/>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458E"/>
    <w:rsid w:val="006C4CCA"/>
    <w:rsid w:val="006C51E0"/>
    <w:rsid w:val="006C5267"/>
    <w:rsid w:val="006C5380"/>
    <w:rsid w:val="006C5477"/>
    <w:rsid w:val="006C57A6"/>
    <w:rsid w:val="006C5B12"/>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3AE"/>
    <w:rsid w:val="006D6452"/>
    <w:rsid w:val="006D7009"/>
    <w:rsid w:val="006D723F"/>
    <w:rsid w:val="006D752E"/>
    <w:rsid w:val="006D7907"/>
    <w:rsid w:val="006D7909"/>
    <w:rsid w:val="006D7BA2"/>
    <w:rsid w:val="006D7E94"/>
    <w:rsid w:val="006D7EB7"/>
    <w:rsid w:val="006E0A9B"/>
    <w:rsid w:val="006E0C35"/>
    <w:rsid w:val="006E0D05"/>
    <w:rsid w:val="006E15EF"/>
    <w:rsid w:val="006E1B10"/>
    <w:rsid w:val="006E1C67"/>
    <w:rsid w:val="006E2397"/>
    <w:rsid w:val="006E3294"/>
    <w:rsid w:val="006E3325"/>
    <w:rsid w:val="006E380C"/>
    <w:rsid w:val="006E38CF"/>
    <w:rsid w:val="006E397A"/>
    <w:rsid w:val="006E3D0E"/>
    <w:rsid w:val="006E4119"/>
    <w:rsid w:val="006E4333"/>
    <w:rsid w:val="006E4B64"/>
    <w:rsid w:val="006E4CD0"/>
    <w:rsid w:val="006E4D87"/>
    <w:rsid w:val="006E55C5"/>
    <w:rsid w:val="006E59A9"/>
    <w:rsid w:val="006E6407"/>
    <w:rsid w:val="006E648F"/>
    <w:rsid w:val="006E64FE"/>
    <w:rsid w:val="006E6B12"/>
    <w:rsid w:val="006E6B7D"/>
    <w:rsid w:val="006E7064"/>
    <w:rsid w:val="006E70BC"/>
    <w:rsid w:val="006E70F0"/>
    <w:rsid w:val="006E74B7"/>
    <w:rsid w:val="006E7C99"/>
    <w:rsid w:val="006F03DF"/>
    <w:rsid w:val="006F0B85"/>
    <w:rsid w:val="006F10F4"/>
    <w:rsid w:val="006F179D"/>
    <w:rsid w:val="006F2A40"/>
    <w:rsid w:val="006F2AE0"/>
    <w:rsid w:val="006F2D26"/>
    <w:rsid w:val="006F2F86"/>
    <w:rsid w:val="006F32AD"/>
    <w:rsid w:val="006F3363"/>
    <w:rsid w:val="006F3D9E"/>
    <w:rsid w:val="006F43BD"/>
    <w:rsid w:val="006F46E4"/>
    <w:rsid w:val="006F4D5A"/>
    <w:rsid w:val="006F4FD7"/>
    <w:rsid w:val="006F5553"/>
    <w:rsid w:val="006F5B96"/>
    <w:rsid w:val="006F5DB8"/>
    <w:rsid w:val="006F619C"/>
    <w:rsid w:val="006F638D"/>
    <w:rsid w:val="006F6409"/>
    <w:rsid w:val="006F65D6"/>
    <w:rsid w:val="006F6785"/>
    <w:rsid w:val="006F6856"/>
    <w:rsid w:val="006F6F99"/>
    <w:rsid w:val="006F7183"/>
    <w:rsid w:val="006F79AF"/>
    <w:rsid w:val="006F7ACF"/>
    <w:rsid w:val="006F7B77"/>
    <w:rsid w:val="0070002D"/>
    <w:rsid w:val="007004EE"/>
    <w:rsid w:val="00700B21"/>
    <w:rsid w:val="00700C83"/>
    <w:rsid w:val="00700E0A"/>
    <w:rsid w:val="00701435"/>
    <w:rsid w:val="0070170E"/>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AD1"/>
    <w:rsid w:val="00715BBE"/>
    <w:rsid w:val="00715C29"/>
    <w:rsid w:val="00715DC7"/>
    <w:rsid w:val="00715E08"/>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5B8"/>
    <w:rsid w:val="00737955"/>
    <w:rsid w:val="00737DEB"/>
    <w:rsid w:val="007400A8"/>
    <w:rsid w:val="00741277"/>
    <w:rsid w:val="007416CD"/>
    <w:rsid w:val="007416EE"/>
    <w:rsid w:val="007417DB"/>
    <w:rsid w:val="00741C8F"/>
    <w:rsid w:val="00741D36"/>
    <w:rsid w:val="00741FC1"/>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C50"/>
    <w:rsid w:val="00747D10"/>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000"/>
    <w:rsid w:val="0076029B"/>
    <w:rsid w:val="00760499"/>
    <w:rsid w:val="007607B9"/>
    <w:rsid w:val="00760DDA"/>
    <w:rsid w:val="00761136"/>
    <w:rsid w:val="0076113D"/>
    <w:rsid w:val="007612AE"/>
    <w:rsid w:val="00761F15"/>
    <w:rsid w:val="0076254B"/>
    <w:rsid w:val="007625A3"/>
    <w:rsid w:val="00762968"/>
    <w:rsid w:val="007629AB"/>
    <w:rsid w:val="007633C7"/>
    <w:rsid w:val="0076366B"/>
    <w:rsid w:val="00763701"/>
    <w:rsid w:val="00763726"/>
    <w:rsid w:val="0076388F"/>
    <w:rsid w:val="007640A9"/>
    <w:rsid w:val="00764150"/>
    <w:rsid w:val="0076432B"/>
    <w:rsid w:val="0076446E"/>
    <w:rsid w:val="0076474A"/>
    <w:rsid w:val="00764B02"/>
    <w:rsid w:val="00764D7B"/>
    <w:rsid w:val="00764EA5"/>
    <w:rsid w:val="00764F01"/>
    <w:rsid w:val="00765027"/>
    <w:rsid w:val="00765516"/>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A6D"/>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FC"/>
    <w:rsid w:val="007900D1"/>
    <w:rsid w:val="0079036B"/>
    <w:rsid w:val="00790536"/>
    <w:rsid w:val="00790804"/>
    <w:rsid w:val="007909C5"/>
    <w:rsid w:val="00791024"/>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AC3"/>
    <w:rsid w:val="007A0D68"/>
    <w:rsid w:val="007A0E92"/>
    <w:rsid w:val="007A126A"/>
    <w:rsid w:val="007A198B"/>
    <w:rsid w:val="007A1A37"/>
    <w:rsid w:val="007A1A77"/>
    <w:rsid w:val="007A1B61"/>
    <w:rsid w:val="007A1E05"/>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DED"/>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750"/>
    <w:rsid w:val="007B6AD7"/>
    <w:rsid w:val="007B6D93"/>
    <w:rsid w:val="007B6DD7"/>
    <w:rsid w:val="007B7B5C"/>
    <w:rsid w:val="007C024E"/>
    <w:rsid w:val="007C07ED"/>
    <w:rsid w:val="007C117D"/>
    <w:rsid w:val="007C13DE"/>
    <w:rsid w:val="007C1ABE"/>
    <w:rsid w:val="007C20AC"/>
    <w:rsid w:val="007C23C9"/>
    <w:rsid w:val="007C247D"/>
    <w:rsid w:val="007C2A6F"/>
    <w:rsid w:val="007C30C5"/>
    <w:rsid w:val="007C3568"/>
    <w:rsid w:val="007C35A9"/>
    <w:rsid w:val="007C3F28"/>
    <w:rsid w:val="007C42B3"/>
    <w:rsid w:val="007C4505"/>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498B"/>
    <w:rsid w:val="007E50AB"/>
    <w:rsid w:val="007E53D4"/>
    <w:rsid w:val="007E584F"/>
    <w:rsid w:val="007E5FCA"/>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B4B"/>
    <w:rsid w:val="00813CEA"/>
    <w:rsid w:val="008141B5"/>
    <w:rsid w:val="00814A86"/>
    <w:rsid w:val="00815284"/>
    <w:rsid w:val="008152E9"/>
    <w:rsid w:val="008155A9"/>
    <w:rsid w:val="00815CE1"/>
    <w:rsid w:val="00815D98"/>
    <w:rsid w:val="00816317"/>
    <w:rsid w:val="00816847"/>
    <w:rsid w:val="008172DF"/>
    <w:rsid w:val="00817697"/>
    <w:rsid w:val="00817869"/>
    <w:rsid w:val="008179F6"/>
    <w:rsid w:val="00817F24"/>
    <w:rsid w:val="00820185"/>
    <w:rsid w:val="0082054A"/>
    <w:rsid w:val="00820743"/>
    <w:rsid w:val="00820BA2"/>
    <w:rsid w:val="00820DA6"/>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7A4"/>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C47"/>
    <w:rsid w:val="0085112B"/>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6EF9"/>
    <w:rsid w:val="00857074"/>
    <w:rsid w:val="00860531"/>
    <w:rsid w:val="00860968"/>
    <w:rsid w:val="00860B04"/>
    <w:rsid w:val="00860D67"/>
    <w:rsid w:val="00860EBA"/>
    <w:rsid w:val="00861105"/>
    <w:rsid w:val="00861DD8"/>
    <w:rsid w:val="00861F2D"/>
    <w:rsid w:val="00862685"/>
    <w:rsid w:val="0086297F"/>
    <w:rsid w:val="00862987"/>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53"/>
    <w:rsid w:val="00865E76"/>
    <w:rsid w:val="008660E4"/>
    <w:rsid w:val="008662C1"/>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A42"/>
    <w:rsid w:val="00871FBA"/>
    <w:rsid w:val="00872110"/>
    <w:rsid w:val="00872425"/>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69D"/>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7EA"/>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DB1"/>
    <w:rsid w:val="008A6E50"/>
    <w:rsid w:val="008A6FC1"/>
    <w:rsid w:val="008A73C7"/>
    <w:rsid w:val="008A7499"/>
    <w:rsid w:val="008A75CB"/>
    <w:rsid w:val="008A7E73"/>
    <w:rsid w:val="008B01FF"/>
    <w:rsid w:val="008B0206"/>
    <w:rsid w:val="008B0A61"/>
    <w:rsid w:val="008B0BE5"/>
    <w:rsid w:val="008B1077"/>
    <w:rsid w:val="008B13C6"/>
    <w:rsid w:val="008B17C1"/>
    <w:rsid w:val="008B1AC6"/>
    <w:rsid w:val="008B20E8"/>
    <w:rsid w:val="008B2518"/>
    <w:rsid w:val="008B2BA2"/>
    <w:rsid w:val="008B2E7F"/>
    <w:rsid w:val="008B3097"/>
    <w:rsid w:val="008B35DA"/>
    <w:rsid w:val="008B36B7"/>
    <w:rsid w:val="008B37F3"/>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6D64"/>
    <w:rsid w:val="008B723A"/>
    <w:rsid w:val="008B755F"/>
    <w:rsid w:val="008B7875"/>
    <w:rsid w:val="008B7AAA"/>
    <w:rsid w:val="008B7AD7"/>
    <w:rsid w:val="008C02F5"/>
    <w:rsid w:val="008C0510"/>
    <w:rsid w:val="008C0595"/>
    <w:rsid w:val="008C08C8"/>
    <w:rsid w:val="008C0CFB"/>
    <w:rsid w:val="008C11AA"/>
    <w:rsid w:val="008C13CB"/>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84B"/>
    <w:rsid w:val="008C5957"/>
    <w:rsid w:val="008C5D72"/>
    <w:rsid w:val="008C61B0"/>
    <w:rsid w:val="008C6B0E"/>
    <w:rsid w:val="008C6C88"/>
    <w:rsid w:val="008C7161"/>
    <w:rsid w:val="008C72BF"/>
    <w:rsid w:val="008C7564"/>
    <w:rsid w:val="008C7B10"/>
    <w:rsid w:val="008C7EBA"/>
    <w:rsid w:val="008C7F47"/>
    <w:rsid w:val="008D00A8"/>
    <w:rsid w:val="008D0330"/>
    <w:rsid w:val="008D09C9"/>
    <w:rsid w:val="008D0A4E"/>
    <w:rsid w:val="008D0CE3"/>
    <w:rsid w:val="008D0D64"/>
    <w:rsid w:val="008D0DE5"/>
    <w:rsid w:val="008D1634"/>
    <w:rsid w:val="008D17EA"/>
    <w:rsid w:val="008D1F61"/>
    <w:rsid w:val="008D1F93"/>
    <w:rsid w:val="008D283E"/>
    <w:rsid w:val="008D2C15"/>
    <w:rsid w:val="008D2CB8"/>
    <w:rsid w:val="008D2D39"/>
    <w:rsid w:val="008D2F8E"/>
    <w:rsid w:val="008D2FA2"/>
    <w:rsid w:val="008D316B"/>
    <w:rsid w:val="008D3342"/>
    <w:rsid w:val="008D3A0E"/>
    <w:rsid w:val="008D3BBD"/>
    <w:rsid w:val="008D3DDD"/>
    <w:rsid w:val="008D4340"/>
    <w:rsid w:val="008D44FC"/>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1E7"/>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066"/>
    <w:rsid w:val="008F3111"/>
    <w:rsid w:val="008F3165"/>
    <w:rsid w:val="008F384F"/>
    <w:rsid w:val="008F3AD6"/>
    <w:rsid w:val="008F4197"/>
    <w:rsid w:val="008F480E"/>
    <w:rsid w:val="008F49E9"/>
    <w:rsid w:val="008F4F83"/>
    <w:rsid w:val="008F5340"/>
    <w:rsid w:val="008F54A8"/>
    <w:rsid w:val="008F550B"/>
    <w:rsid w:val="008F5CCB"/>
    <w:rsid w:val="008F60A6"/>
    <w:rsid w:val="008F621B"/>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73C"/>
    <w:rsid w:val="00901BD6"/>
    <w:rsid w:val="00902168"/>
    <w:rsid w:val="0090258A"/>
    <w:rsid w:val="0090266E"/>
    <w:rsid w:val="0090337C"/>
    <w:rsid w:val="009036AC"/>
    <w:rsid w:val="00903A65"/>
    <w:rsid w:val="0090438C"/>
    <w:rsid w:val="0090469A"/>
    <w:rsid w:val="0090486C"/>
    <w:rsid w:val="00904BC6"/>
    <w:rsid w:val="00904DC7"/>
    <w:rsid w:val="00904E90"/>
    <w:rsid w:val="009052A6"/>
    <w:rsid w:val="00905701"/>
    <w:rsid w:val="00905A13"/>
    <w:rsid w:val="00905E26"/>
    <w:rsid w:val="009064AF"/>
    <w:rsid w:val="00906A61"/>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88"/>
    <w:rsid w:val="00916D9E"/>
    <w:rsid w:val="0091790E"/>
    <w:rsid w:val="009208CA"/>
    <w:rsid w:val="009208D7"/>
    <w:rsid w:val="009208F0"/>
    <w:rsid w:val="00920F7A"/>
    <w:rsid w:val="009211A0"/>
    <w:rsid w:val="0092188D"/>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7E3"/>
    <w:rsid w:val="009249D4"/>
    <w:rsid w:val="00924C1C"/>
    <w:rsid w:val="00924DF1"/>
    <w:rsid w:val="00925126"/>
    <w:rsid w:val="00925C74"/>
    <w:rsid w:val="00925DD5"/>
    <w:rsid w:val="0092616C"/>
    <w:rsid w:val="009262D5"/>
    <w:rsid w:val="009264E1"/>
    <w:rsid w:val="0092651B"/>
    <w:rsid w:val="00926B74"/>
    <w:rsid w:val="00927254"/>
    <w:rsid w:val="00927BBD"/>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2FD4"/>
    <w:rsid w:val="00933096"/>
    <w:rsid w:val="009332E7"/>
    <w:rsid w:val="0093340D"/>
    <w:rsid w:val="00933441"/>
    <w:rsid w:val="00933588"/>
    <w:rsid w:val="00933846"/>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678"/>
    <w:rsid w:val="0094094C"/>
    <w:rsid w:val="00940A33"/>
    <w:rsid w:val="00940D5C"/>
    <w:rsid w:val="00940EE3"/>
    <w:rsid w:val="00940F22"/>
    <w:rsid w:val="0094179A"/>
    <w:rsid w:val="0094182F"/>
    <w:rsid w:val="00941B83"/>
    <w:rsid w:val="00941D0D"/>
    <w:rsid w:val="009421A9"/>
    <w:rsid w:val="00942676"/>
    <w:rsid w:val="009427FE"/>
    <w:rsid w:val="00942864"/>
    <w:rsid w:val="00942A17"/>
    <w:rsid w:val="00942B51"/>
    <w:rsid w:val="00942F15"/>
    <w:rsid w:val="00942F58"/>
    <w:rsid w:val="00943088"/>
    <w:rsid w:val="009432C3"/>
    <w:rsid w:val="009433FE"/>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C8"/>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B96"/>
    <w:rsid w:val="00952EBE"/>
    <w:rsid w:val="00953983"/>
    <w:rsid w:val="00953A8D"/>
    <w:rsid w:val="00953B49"/>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2A4"/>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A37"/>
    <w:rsid w:val="00962CE1"/>
    <w:rsid w:val="00962E64"/>
    <w:rsid w:val="009631AB"/>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45A"/>
    <w:rsid w:val="00966805"/>
    <w:rsid w:val="0096694C"/>
    <w:rsid w:val="00966D4E"/>
    <w:rsid w:val="00966E7C"/>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A5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04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97C60"/>
    <w:rsid w:val="009A00F0"/>
    <w:rsid w:val="009A0A26"/>
    <w:rsid w:val="009A118F"/>
    <w:rsid w:val="009A12AB"/>
    <w:rsid w:val="009A1F54"/>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E1E"/>
    <w:rsid w:val="009A7DA1"/>
    <w:rsid w:val="009A7EC1"/>
    <w:rsid w:val="009B009C"/>
    <w:rsid w:val="009B022C"/>
    <w:rsid w:val="009B04CB"/>
    <w:rsid w:val="009B05A8"/>
    <w:rsid w:val="009B0759"/>
    <w:rsid w:val="009B0836"/>
    <w:rsid w:val="009B093D"/>
    <w:rsid w:val="009B0D71"/>
    <w:rsid w:val="009B0DBB"/>
    <w:rsid w:val="009B1085"/>
    <w:rsid w:val="009B1268"/>
    <w:rsid w:val="009B134E"/>
    <w:rsid w:val="009B1A0A"/>
    <w:rsid w:val="009B1A76"/>
    <w:rsid w:val="009B1B2A"/>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AB1"/>
    <w:rsid w:val="009C5B3F"/>
    <w:rsid w:val="009C5C12"/>
    <w:rsid w:val="009C5C6D"/>
    <w:rsid w:val="009C5D7D"/>
    <w:rsid w:val="009C63CA"/>
    <w:rsid w:val="009C63CE"/>
    <w:rsid w:val="009C64BB"/>
    <w:rsid w:val="009C66B3"/>
    <w:rsid w:val="009C67BC"/>
    <w:rsid w:val="009C6F9A"/>
    <w:rsid w:val="009C731A"/>
    <w:rsid w:val="009C7915"/>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3F"/>
    <w:rsid w:val="009D7644"/>
    <w:rsid w:val="009D7829"/>
    <w:rsid w:val="009D7BFD"/>
    <w:rsid w:val="009D7F8F"/>
    <w:rsid w:val="009E0205"/>
    <w:rsid w:val="009E02FE"/>
    <w:rsid w:val="009E04BA"/>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801"/>
    <w:rsid w:val="009F5A91"/>
    <w:rsid w:val="009F5BFA"/>
    <w:rsid w:val="009F5D4D"/>
    <w:rsid w:val="009F6591"/>
    <w:rsid w:val="009F6BF3"/>
    <w:rsid w:val="009F72DE"/>
    <w:rsid w:val="009F751D"/>
    <w:rsid w:val="009F7652"/>
    <w:rsid w:val="009F77BE"/>
    <w:rsid w:val="009F79C5"/>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8B8"/>
    <w:rsid w:val="00A10BFA"/>
    <w:rsid w:val="00A10F55"/>
    <w:rsid w:val="00A11041"/>
    <w:rsid w:val="00A1126B"/>
    <w:rsid w:val="00A11796"/>
    <w:rsid w:val="00A11993"/>
    <w:rsid w:val="00A11C30"/>
    <w:rsid w:val="00A125C0"/>
    <w:rsid w:val="00A12D79"/>
    <w:rsid w:val="00A12EAF"/>
    <w:rsid w:val="00A1337E"/>
    <w:rsid w:val="00A14693"/>
    <w:rsid w:val="00A149E4"/>
    <w:rsid w:val="00A14BF2"/>
    <w:rsid w:val="00A14C5C"/>
    <w:rsid w:val="00A1579B"/>
    <w:rsid w:val="00A1587C"/>
    <w:rsid w:val="00A15C2D"/>
    <w:rsid w:val="00A15D9F"/>
    <w:rsid w:val="00A167FE"/>
    <w:rsid w:val="00A16A24"/>
    <w:rsid w:val="00A16B93"/>
    <w:rsid w:val="00A16D2C"/>
    <w:rsid w:val="00A1709F"/>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C4E"/>
    <w:rsid w:val="00A22DAC"/>
    <w:rsid w:val="00A22DCC"/>
    <w:rsid w:val="00A22E3C"/>
    <w:rsid w:val="00A22F4F"/>
    <w:rsid w:val="00A23509"/>
    <w:rsid w:val="00A23770"/>
    <w:rsid w:val="00A23BAF"/>
    <w:rsid w:val="00A23C5E"/>
    <w:rsid w:val="00A23EAA"/>
    <w:rsid w:val="00A2418C"/>
    <w:rsid w:val="00A245F6"/>
    <w:rsid w:val="00A24728"/>
    <w:rsid w:val="00A25225"/>
    <w:rsid w:val="00A25BEE"/>
    <w:rsid w:val="00A25E66"/>
    <w:rsid w:val="00A260B5"/>
    <w:rsid w:val="00A260E1"/>
    <w:rsid w:val="00A261D0"/>
    <w:rsid w:val="00A264C1"/>
    <w:rsid w:val="00A265C5"/>
    <w:rsid w:val="00A26CF5"/>
    <w:rsid w:val="00A2710F"/>
    <w:rsid w:val="00A27336"/>
    <w:rsid w:val="00A27581"/>
    <w:rsid w:val="00A30239"/>
    <w:rsid w:val="00A30498"/>
    <w:rsid w:val="00A30717"/>
    <w:rsid w:val="00A307EB"/>
    <w:rsid w:val="00A30865"/>
    <w:rsid w:val="00A308E3"/>
    <w:rsid w:val="00A30E30"/>
    <w:rsid w:val="00A31023"/>
    <w:rsid w:val="00A31068"/>
    <w:rsid w:val="00A317FA"/>
    <w:rsid w:val="00A31DA4"/>
    <w:rsid w:val="00A31E9F"/>
    <w:rsid w:val="00A323D1"/>
    <w:rsid w:val="00A327E8"/>
    <w:rsid w:val="00A32889"/>
    <w:rsid w:val="00A32ADA"/>
    <w:rsid w:val="00A32EDE"/>
    <w:rsid w:val="00A32F39"/>
    <w:rsid w:val="00A33040"/>
    <w:rsid w:val="00A3313C"/>
    <w:rsid w:val="00A33583"/>
    <w:rsid w:val="00A33681"/>
    <w:rsid w:val="00A3394A"/>
    <w:rsid w:val="00A33A2F"/>
    <w:rsid w:val="00A33F10"/>
    <w:rsid w:val="00A33F43"/>
    <w:rsid w:val="00A340A4"/>
    <w:rsid w:val="00A340AA"/>
    <w:rsid w:val="00A3444C"/>
    <w:rsid w:val="00A34BA0"/>
    <w:rsid w:val="00A35085"/>
    <w:rsid w:val="00A35101"/>
    <w:rsid w:val="00A3525F"/>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1F8F"/>
    <w:rsid w:val="00A42082"/>
    <w:rsid w:val="00A4270B"/>
    <w:rsid w:val="00A42994"/>
    <w:rsid w:val="00A42A35"/>
    <w:rsid w:val="00A42A7D"/>
    <w:rsid w:val="00A42BF7"/>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8EE"/>
    <w:rsid w:val="00A509F1"/>
    <w:rsid w:val="00A50C0A"/>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57D3B"/>
    <w:rsid w:val="00A60229"/>
    <w:rsid w:val="00A6050F"/>
    <w:rsid w:val="00A606AC"/>
    <w:rsid w:val="00A60713"/>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43A"/>
    <w:rsid w:val="00A725B4"/>
    <w:rsid w:val="00A72749"/>
    <w:rsid w:val="00A7296C"/>
    <w:rsid w:val="00A72C13"/>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78A"/>
    <w:rsid w:val="00A82AED"/>
    <w:rsid w:val="00A82DF5"/>
    <w:rsid w:val="00A83206"/>
    <w:rsid w:val="00A832DA"/>
    <w:rsid w:val="00A833C0"/>
    <w:rsid w:val="00A836C7"/>
    <w:rsid w:val="00A836CF"/>
    <w:rsid w:val="00A8385A"/>
    <w:rsid w:val="00A83935"/>
    <w:rsid w:val="00A83972"/>
    <w:rsid w:val="00A83B83"/>
    <w:rsid w:val="00A83C6D"/>
    <w:rsid w:val="00A84164"/>
    <w:rsid w:val="00A841FB"/>
    <w:rsid w:val="00A8446E"/>
    <w:rsid w:val="00A84A2C"/>
    <w:rsid w:val="00A84B71"/>
    <w:rsid w:val="00A84D0F"/>
    <w:rsid w:val="00A84E1F"/>
    <w:rsid w:val="00A84FCC"/>
    <w:rsid w:val="00A85210"/>
    <w:rsid w:val="00A85850"/>
    <w:rsid w:val="00A8601A"/>
    <w:rsid w:val="00A862F9"/>
    <w:rsid w:val="00A864C1"/>
    <w:rsid w:val="00A86659"/>
    <w:rsid w:val="00A86E41"/>
    <w:rsid w:val="00A8735A"/>
    <w:rsid w:val="00A875A5"/>
    <w:rsid w:val="00A87686"/>
    <w:rsid w:val="00A878F9"/>
    <w:rsid w:val="00A906D4"/>
    <w:rsid w:val="00A906DF"/>
    <w:rsid w:val="00A9094B"/>
    <w:rsid w:val="00A90B0A"/>
    <w:rsid w:val="00A90ED4"/>
    <w:rsid w:val="00A91544"/>
    <w:rsid w:val="00A9158F"/>
    <w:rsid w:val="00A91AD1"/>
    <w:rsid w:val="00A91CB1"/>
    <w:rsid w:val="00A91D47"/>
    <w:rsid w:val="00A920C7"/>
    <w:rsid w:val="00A9235B"/>
    <w:rsid w:val="00A927CD"/>
    <w:rsid w:val="00A931F9"/>
    <w:rsid w:val="00A941E4"/>
    <w:rsid w:val="00A94815"/>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5D49"/>
    <w:rsid w:val="00AA633D"/>
    <w:rsid w:val="00AA63FC"/>
    <w:rsid w:val="00AA64FC"/>
    <w:rsid w:val="00AA6655"/>
    <w:rsid w:val="00AA696F"/>
    <w:rsid w:val="00AA6B84"/>
    <w:rsid w:val="00AA6E24"/>
    <w:rsid w:val="00AA7135"/>
    <w:rsid w:val="00AA74C8"/>
    <w:rsid w:val="00AA7A64"/>
    <w:rsid w:val="00AA7F75"/>
    <w:rsid w:val="00AB002A"/>
    <w:rsid w:val="00AB02B0"/>
    <w:rsid w:val="00AB0E48"/>
    <w:rsid w:val="00AB0FAE"/>
    <w:rsid w:val="00AB10D4"/>
    <w:rsid w:val="00AB13BA"/>
    <w:rsid w:val="00AB17C8"/>
    <w:rsid w:val="00AB180B"/>
    <w:rsid w:val="00AB1B90"/>
    <w:rsid w:val="00AB1ECE"/>
    <w:rsid w:val="00AB2020"/>
    <w:rsid w:val="00AB206F"/>
    <w:rsid w:val="00AB21B6"/>
    <w:rsid w:val="00AB2CEA"/>
    <w:rsid w:val="00AB2D54"/>
    <w:rsid w:val="00AB32B7"/>
    <w:rsid w:val="00AB3A39"/>
    <w:rsid w:val="00AB3C47"/>
    <w:rsid w:val="00AB3D53"/>
    <w:rsid w:val="00AB3E82"/>
    <w:rsid w:val="00AB4247"/>
    <w:rsid w:val="00AB424D"/>
    <w:rsid w:val="00AB4ACD"/>
    <w:rsid w:val="00AB4B74"/>
    <w:rsid w:val="00AB51D4"/>
    <w:rsid w:val="00AB536D"/>
    <w:rsid w:val="00AB549F"/>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917"/>
    <w:rsid w:val="00AC3C9B"/>
    <w:rsid w:val="00AC3E0B"/>
    <w:rsid w:val="00AC3EF2"/>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923"/>
    <w:rsid w:val="00AC7D0A"/>
    <w:rsid w:val="00AD041A"/>
    <w:rsid w:val="00AD0AE2"/>
    <w:rsid w:val="00AD1392"/>
    <w:rsid w:val="00AD1498"/>
    <w:rsid w:val="00AD160C"/>
    <w:rsid w:val="00AD184F"/>
    <w:rsid w:val="00AD1985"/>
    <w:rsid w:val="00AD1E21"/>
    <w:rsid w:val="00AD1F1C"/>
    <w:rsid w:val="00AD21A8"/>
    <w:rsid w:val="00AD23EB"/>
    <w:rsid w:val="00AD32EF"/>
    <w:rsid w:val="00AD3B15"/>
    <w:rsid w:val="00AD4015"/>
    <w:rsid w:val="00AD40B4"/>
    <w:rsid w:val="00AD46B8"/>
    <w:rsid w:val="00AD4846"/>
    <w:rsid w:val="00AD4970"/>
    <w:rsid w:val="00AD4A78"/>
    <w:rsid w:val="00AD4B05"/>
    <w:rsid w:val="00AD4F10"/>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FF"/>
    <w:rsid w:val="00AD7E3B"/>
    <w:rsid w:val="00AD7E6A"/>
    <w:rsid w:val="00AE00FC"/>
    <w:rsid w:val="00AE011D"/>
    <w:rsid w:val="00AE022D"/>
    <w:rsid w:val="00AE025D"/>
    <w:rsid w:val="00AE02F6"/>
    <w:rsid w:val="00AE06E4"/>
    <w:rsid w:val="00AE07D8"/>
    <w:rsid w:val="00AE0A7E"/>
    <w:rsid w:val="00AE0C70"/>
    <w:rsid w:val="00AE0CEC"/>
    <w:rsid w:val="00AE0D3A"/>
    <w:rsid w:val="00AE0E1D"/>
    <w:rsid w:val="00AE10EE"/>
    <w:rsid w:val="00AE163E"/>
    <w:rsid w:val="00AE1753"/>
    <w:rsid w:val="00AE1822"/>
    <w:rsid w:val="00AE1835"/>
    <w:rsid w:val="00AE1E99"/>
    <w:rsid w:val="00AE1F57"/>
    <w:rsid w:val="00AE221D"/>
    <w:rsid w:val="00AE2634"/>
    <w:rsid w:val="00AE276D"/>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54"/>
    <w:rsid w:val="00AF2E91"/>
    <w:rsid w:val="00AF2FEA"/>
    <w:rsid w:val="00AF3458"/>
    <w:rsid w:val="00AF38CE"/>
    <w:rsid w:val="00AF3BD9"/>
    <w:rsid w:val="00AF3D3F"/>
    <w:rsid w:val="00AF3DE7"/>
    <w:rsid w:val="00AF423C"/>
    <w:rsid w:val="00AF453B"/>
    <w:rsid w:val="00AF4800"/>
    <w:rsid w:val="00AF48ED"/>
    <w:rsid w:val="00AF48FE"/>
    <w:rsid w:val="00AF4D7D"/>
    <w:rsid w:val="00AF4E8E"/>
    <w:rsid w:val="00AF4EBD"/>
    <w:rsid w:val="00AF5443"/>
    <w:rsid w:val="00AF552F"/>
    <w:rsid w:val="00AF5774"/>
    <w:rsid w:val="00AF5D4C"/>
    <w:rsid w:val="00AF60EC"/>
    <w:rsid w:val="00AF6557"/>
    <w:rsid w:val="00AF691C"/>
    <w:rsid w:val="00AF6AA3"/>
    <w:rsid w:val="00AF6D8E"/>
    <w:rsid w:val="00AF6E2A"/>
    <w:rsid w:val="00AF709D"/>
    <w:rsid w:val="00AF7424"/>
    <w:rsid w:val="00AF75BF"/>
    <w:rsid w:val="00B0003B"/>
    <w:rsid w:val="00B003C0"/>
    <w:rsid w:val="00B0089A"/>
    <w:rsid w:val="00B00B76"/>
    <w:rsid w:val="00B00C5B"/>
    <w:rsid w:val="00B00D04"/>
    <w:rsid w:val="00B00E61"/>
    <w:rsid w:val="00B0155C"/>
    <w:rsid w:val="00B0191F"/>
    <w:rsid w:val="00B01A21"/>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527"/>
    <w:rsid w:val="00B066BC"/>
    <w:rsid w:val="00B06768"/>
    <w:rsid w:val="00B0692F"/>
    <w:rsid w:val="00B0703A"/>
    <w:rsid w:val="00B07089"/>
    <w:rsid w:val="00B07241"/>
    <w:rsid w:val="00B074FC"/>
    <w:rsid w:val="00B0761C"/>
    <w:rsid w:val="00B07626"/>
    <w:rsid w:val="00B07706"/>
    <w:rsid w:val="00B07743"/>
    <w:rsid w:val="00B07755"/>
    <w:rsid w:val="00B07CE5"/>
    <w:rsid w:val="00B07D7E"/>
    <w:rsid w:val="00B10037"/>
    <w:rsid w:val="00B103DA"/>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6FC6"/>
    <w:rsid w:val="00B27266"/>
    <w:rsid w:val="00B273FF"/>
    <w:rsid w:val="00B27895"/>
    <w:rsid w:val="00B27E3B"/>
    <w:rsid w:val="00B30188"/>
    <w:rsid w:val="00B303CA"/>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DC8"/>
    <w:rsid w:val="00B426F4"/>
    <w:rsid w:val="00B42745"/>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571"/>
    <w:rsid w:val="00B47580"/>
    <w:rsid w:val="00B47651"/>
    <w:rsid w:val="00B478E6"/>
    <w:rsid w:val="00B47B01"/>
    <w:rsid w:val="00B50195"/>
    <w:rsid w:val="00B502F1"/>
    <w:rsid w:val="00B50B64"/>
    <w:rsid w:val="00B50CDA"/>
    <w:rsid w:val="00B50E4E"/>
    <w:rsid w:val="00B5106D"/>
    <w:rsid w:val="00B51103"/>
    <w:rsid w:val="00B51237"/>
    <w:rsid w:val="00B51270"/>
    <w:rsid w:val="00B5150E"/>
    <w:rsid w:val="00B5158A"/>
    <w:rsid w:val="00B51622"/>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D27"/>
    <w:rsid w:val="00B57EF2"/>
    <w:rsid w:val="00B6020E"/>
    <w:rsid w:val="00B60751"/>
    <w:rsid w:val="00B60AB1"/>
    <w:rsid w:val="00B60C1B"/>
    <w:rsid w:val="00B6116B"/>
    <w:rsid w:val="00B61227"/>
    <w:rsid w:val="00B6157C"/>
    <w:rsid w:val="00B61912"/>
    <w:rsid w:val="00B61A46"/>
    <w:rsid w:val="00B620E9"/>
    <w:rsid w:val="00B623C5"/>
    <w:rsid w:val="00B62BBD"/>
    <w:rsid w:val="00B62C7C"/>
    <w:rsid w:val="00B62F4D"/>
    <w:rsid w:val="00B633ED"/>
    <w:rsid w:val="00B637C5"/>
    <w:rsid w:val="00B640E0"/>
    <w:rsid w:val="00B64240"/>
    <w:rsid w:val="00B64486"/>
    <w:rsid w:val="00B64714"/>
    <w:rsid w:val="00B64798"/>
    <w:rsid w:val="00B64FAC"/>
    <w:rsid w:val="00B65082"/>
    <w:rsid w:val="00B65648"/>
    <w:rsid w:val="00B6573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EA5"/>
    <w:rsid w:val="00B71F38"/>
    <w:rsid w:val="00B722E2"/>
    <w:rsid w:val="00B72916"/>
    <w:rsid w:val="00B72AF3"/>
    <w:rsid w:val="00B7307D"/>
    <w:rsid w:val="00B7318A"/>
    <w:rsid w:val="00B731B2"/>
    <w:rsid w:val="00B7375A"/>
    <w:rsid w:val="00B73DE0"/>
    <w:rsid w:val="00B74216"/>
    <w:rsid w:val="00B7490E"/>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54F"/>
    <w:rsid w:val="00B81DCC"/>
    <w:rsid w:val="00B820EB"/>
    <w:rsid w:val="00B82476"/>
    <w:rsid w:val="00B825FA"/>
    <w:rsid w:val="00B82687"/>
    <w:rsid w:val="00B83081"/>
    <w:rsid w:val="00B83248"/>
    <w:rsid w:val="00B8372A"/>
    <w:rsid w:val="00B83E47"/>
    <w:rsid w:val="00B84247"/>
    <w:rsid w:val="00B84578"/>
    <w:rsid w:val="00B84594"/>
    <w:rsid w:val="00B84DCE"/>
    <w:rsid w:val="00B851B8"/>
    <w:rsid w:val="00B851E8"/>
    <w:rsid w:val="00B85524"/>
    <w:rsid w:val="00B8564F"/>
    <w:rsid w:val="00B85F5A"/>
    <w:rsid w:val="00B862FF"/>
    <w:rsid w:val="00B875DB"/>
    <w:rsid w:val="00B87E3E"/>
    <w:rsid w:val="00B87FFB"/>
    <w:rsid w:val="00B90038"/>
    <w:rsid w:val="00B9004C"/>
    <w:rsid w:val="00B9035F"/>
    <w:rsid w:val="00B90635"/>
    <w:rsid w:val="00B90D92"/>
    <w:rsid w:val="00B90F6F"/>
    <w:rsid w:val="00B90FD2"/>
    <w:rsid w:val="00B91246"/>
    <w:rsid w:val="00B915EE"/>
    <w:rsid w:val="00B91667"/>
    <w:rsid w:val="00B9197D"/>
    <w:rsid w:val="00B91AD4"/>
    <w:rsid w:val="00B91BDD"/>
    <w:rsid w:val="00B923D3"/>
    <w:rsid w:val="00B9270C"/>
    <w:rsid w:val="00B9275B"/>
    <w:rsid w:val="00B92BBB"/>
    <w:rsid w:val="00B92C35"/>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44"/>
    <w:rsid w:val="00BA42FE"/>
    <w:rsid w:val="00BA49C8"/>
    <w:rsid w:val="00BA4B38"/>
    <w:rsid w:val="00BA4F4D"/>
    <w:rsid w:val="00BA50AF"/>
    <w:rsid w:val="00BA51D9"/>
    <w:rsid w:val="00BA553F"/>
    <w:rsid w:val="00BA56F0"/>
    <w:rsid w:val="00BA59CC"/>
    <w:rsid w:val="00BA5FD0"/>
    <w:rsid w:val="00BA673A"/>
    <w:rsid w:val="00BA67CA"/>
    <w:rsid w:val="00BA7942"/>
    <w:rsid w:val="00BA7AA9"/>
    <w:rsid w:val="00BA7B8A"/>
    <w:rsid w:val="00BA7D35"/>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592"/>
    <w:rsid w:val="00BC5701"/>
    <w:rsid w:val="00BC5C55"/>
    <w:rsid w:val="00BC5D52"/>
    <w:rsid w:val="00BC5F1A"/>
    <w:rsid w:val="00BC6162"/>
    <w:rsid w:val="00BC6BEE"/>
    <w:rsid w:val="00BC6F61"/>
    <w:rsid w:val="00BC7B45"/>
    <w:rsid w:val="00BC7CA3"/>
    <w:rsid w:val="00BC7DE9"/>
    <w:rsid w:val="00BD042C"/>
    <w:rsid w:val="00BD04F5"/>
    <w:rsid w:val="00BD0677"/>
    <w:rsid w:val="00BD07C5"/>
    <w:rsid w:val="00BD07FE"/>
    <w:rsid w:val="00BD0ED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A36"/>
    <w:rsid w:val="00BE22E4"/>
    <w:rsid w:val="00BE2549"/>
    <w:rsid w:val="00BE2C16"/>
    <w:rsid w:val="00BE2EBB"/>
    <w:rsid w:val="00BE39D3"/>
    <w:rsid w:val="00BE3A85"/>
    <w:rsid w:val="00BE3BAB"/>
    <w:rsid w:val="00BE3CA0"/>
    <w:rsid w:val="00BE42ED"/>
    <w:rsid w:val="00BE4B3C"/>
    <w:rsid w:val="00BE4DC7"/>
    <w:rsid w:val="00BE5833"/>
    <w:rsid w:val="00BE5ED9"/>
    <w:rsid w:val="00BE5F77"/>
    <w:rsid w:val="00BE666B"/>
    <w:rsid w:val="00BE6711"/>
    <w:rsid w:val="00BE67DD"/>
    <w:rsid w:val="00BE6BA1"/>
    <w:rsid w:val="00BE6BC3"/>
    <w:rsid w:val="00BE6CA3"/>
    <w:rsid w:val="00BE7218"/>
    <w:rsid w:val="00BE78D1"/>
    <w:rsid w:val="00BE7F89"/>
    <w:rsid w:val="00BF0261"/>
    <w:rsid w:val="00BF044C"/>
    <w:rsid w:val="00BF0B36"/>
    <w:rsid w:val="00BF0B70"/>
    <w:rsid w:val="00BF0CCE"/>
    <w:rsid w:val="00BF1296"/>
    <w:rsid w:val="00BF18A8"/>
    <w:rsid w:val="00BF1984"/>
    <w:rsid w:val="00BF1B87"/>
    <w:rsid w:val="00BF1CDD"/>
    <w:rsid w:val="00BF2442"/>
    <w:rsid w:val="00BF26E0"/>
    <w:rsid w:val="00BF3144"/>
    <w:rsid w:val="00BF31A7"/>
    <w:rsid w:val="00BF32C1"/>
    <w:rsid w:val="00BF3407"/>
    <w:rsid w:val="00BF403F"/>
    <w:rsid w:val="00BF40D9"/>
    <w:rsid w:val="00BF429F"/>
    <w:rsid w:val="00BF42C2"/>
    <w:rsid w:val="00BF477B"/>
    <w:rsid w:val="00BF488D"/>
    <w:rsid w:val="00BF4D1B"/>
    <w:rsid w:val="00BF505A"/>
    <w:rsid w:val="00BF53B9"/>
    <w:rsid w:val="00BF540A"/>
    <w:rsid w:val="00BF54FF"/>
    <w:rsid w:val="00BF5F3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267"/>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27A"/>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9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310"/>
    <w:rsid w:val="00C434BF"/>
    <w:rsid w:val="00C435E3"/>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11E5"/>
    <w:rsid w:val="00C51488"/>
    <w:rsid w:val="00C516A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70E"/>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9D6"/>
    <w:rsid w:val="00C73A19"/>
    <w:rsid w:val="00C74549"/>
    <w:rsid w:val="00C74833"/>
    <w:rsid w:val="00C74C55"/>
    <w:rsid w:val="00C74C8C"/>
    <w:rsid w:val="00C74D6D"/>
    <w:rsid w:val="00C75013"/>
    <w:rsid w:val="00C7516C"/>
    <w:rsid w:val="00C75536"/>
    <w:rsid w:val="00C75FE6"/>
    <w:rsid w:val="00C76109"/>
    <w:rsid w:val="00C761E4"/>
    <w:rsid w:val="00C7667C"/>
    <w:rsid w:val="00C76773"/>
    <w:rsid w:val="00C76AAE"/>
    <w:rsid w:val="00C76BA4"/>
    <w:rsid w:val="00C77160"/>
    <w:rsid w:val="00C7729F"/>
    <w:rsid w:val="00C775ED"/>
    <w:rsid w:val="00C779EF"/>
    <w:rsid w:val="00C77E2A"/>
    <w:rsid w:val="00C77FE1"/>
    <w:rsid w:val="00C800B5"/>
    <w:rsid w:val="00C809D1"/>
    <w:rsid w:val="00C80BF1"/>
    <w:rsid w:val="00C80F03"/>
    <w:rsid w:val="00C8172A"/>
    <w:rsid w:val="00C81897"/>
    <w:rsid w:val="00C81E06"/>
    <w:rsid w:val="00C81E9D"/>
    <w:rsid w:val="00C82045"/>
    <w:rsid w:val="00C82048"/>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32F"/>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3D5"/>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16"/>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A7DA7"/>
    <w:rsid w:val="00CB039D"/>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4B9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35D"/>
    <w:rsid w:val="00CC6BBC"/>
    <w:rsid w:val="00CC6C07"/>
    <w:rsid w:val="00CC7C34"/>
    <w:rsid w:val="00CD05C8"/>
    <w:rsid w:val="00CD09ED"/>
    <w:rsid w:val="00CD0A6C"/>
    <w:rsid w:val="00CD0F80"/>
    <w:rsid w:val="00CD1B1B"/>
    <w:rsid w:val="00CD2016"/>
    <w:rsid w:val="00CD21A8"/>
    <w:rsid w:val="00CD2282"/>
    <w:rsid w:val="00CD238F"/>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68C7"/>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4AB"/>
    <w:rsid w:val="00CE29DC"/>
    <w:rsid w:val="00CE3252"/>
    <w:rsid w:val="00CE36F5"/>
    <w:rsid w:val="00CE42A3"/>
    <w:rsid w:val="00CE45A9"/>
    <w:rsid w:val="00CE4608"/>
    <w:rsid w:val="00CE468A"/>
    <w:rsid w:val="00CE4789"/>
    <w:rsid w:val="00CE491A"/>
    <w:rsid w:val="00CE4C03"/>
    <w:rsid w:val="00CE516B"/>
    <w:rsid w:val="00CE53D1"/>
    <w:rsid w:val="00CE56ED"/>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F1F"/>
    <w:rsid w:val="00CF4213"/>
    <w:rsid w:val="00CF4775"/>
    <w:rsid w:val="00CF4B41"/>
    <w:rsid w:val="00CF50F0"/>
    <w:rsid w:val="00CF543B"/>
    <w:rsid w:val="00CF5B02"/>
    <w:rsid w:val="00CF5BF7"/>
    <w:rsid w:val="00CF5C08"/>
    <w:rsid w:val="00CF6265"/>
    <w:rsid w:val="00CF6444"/>
    <w:rsid w:val="00CF6544"/>
    <w:rsid w:val="00CF6617"/>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CDA"/>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4"/>
    <w:rsid w:val="00D07099"/>
    <w:rsid w:val="00D07867"/>
    <w:rsid w:val="00D07C4C"/>
    <w:rsid w:val="00D07DB8"/>
    <w:rsid w:val="00D07EB7"/>
    <w:rsid w:val="00D1020A"/>
    <w:rsid w:val="00D102F2"/>
    <w:rsid w:val="00D1059C"/>
    <w:rsid w:val="00D10849"/>
    <w:rsid w:val="00D108F6"/>
    <w:rsid w:val="00D10A1F"/>
    <w:rsid w:val="00D1106D"/>
    <w:rsid w:val="00D118E7"/>
    <w:rsid w:val="00D122C2"/>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80"/>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B"/>
    <w:rsid w:val="00D30CE9"/>
    <w:rsid w:val="00D310BD"/>
    <w:rsid w:val="00D31163"/>
    <w:rsid w:val="00D311A8"/>
    <w:rsid w:val="00D312B0"/>
    <w:rsid w:val="00D3138A"/>
    <w:rsid w:val="00D31397"/>
    <w:rsid w:val="00D31CA1"/>
    <w:rsid w:val="00D32244"/>
    <w:rsid w:val="00D324ED"/>
    <w:rsid w:val="00D32BC7"/>
    <w:rsid w:val="00D331BA"/>
    <w:rsid w:val="00D33871"/>
    <w:rsid w:val="00D339FE"/>
    <w:rsid w:val="00D33C0B"/>
    <w:rsid w:val="00D33EDE"/>
    <w:rsid w:val="00D33FF6"/>
    <w:rsid w:val="00D3438B"/>
    <w:rsid w:val="00D34527"/>
    <w:rsid w:val="00D34954"/>
    <w:rsid w:val="00D34A44"/>
    <w:rsid w:val="00D34A84"/>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4CF"/>
    <w:rsid w:val="00D45D56"/>
    <w:rsid w:val="00D45DA7"/>
    <w:rsid w:val="00D45E84"/>
    <w:rsid w:val="00D4682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029"/>
    <w:rsid w:val="00D56220"/>
    <w:rsid w:val="00D56CE7"/>
    <w:rsid w:val="00D57417"/>
    <w:rsid w:val="00D57801"/>
    <w:rsid w:val="00D57910"/>
    <w:rsid w:val="00D60014"/>
    <w:rsid w:val="00D6048D"/>
    <w:rsid w:val="00D604C0"/>
    <w:rsid w:val="00D61440"/>
    <w:rsid w:val="00D6149B"/>
    <w:rsid w:val="00D61ABD"/>
    <w:rsid w:val="00D61BB2"/>
    <w:rsid w:val="00D62167"/>
    <w:rsid w:val="00D62992"/>
    <w:rsid w:val="00D62C5D"/>
    <w:rsid w:val="00D62CF7"/>
    <w:rsid w:val="00D62E5E"/>
    <w:rsid w:val="00D62F96"/>
    <w:rsid w:val="00D63160"/>
    <w:rsid w:val="00D635AE"/>
    <w:rsid w:val="00D63856"/>
    <w:rsid w:val="00D63AC9"/>
    <w:rsid w:val="00D63D48"/>
    <w:rsid w:val="00D64325"/>
    <w:rsid w:val="00D64CA1"/>
    <w:rsid w:val="00D65609"/>
    <w:rsid w:val="00D657F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6C2"/>
    <w:rsid w:val="00D74896"/>
    <w:rsid w:val="00D74AFD"/>
    <w:rsid w:val="00D74B64"/>
    <w:rsid w:val="00D74CBC"/>
    <w:rsid w:val="00D75BE6"/>
    <w:rsid w:val="00D75BF0"/>
    <w:rsid w:val="00D76031"/>
    <w:rsid w:val="00D7637B"/>
    <w:rsid w:val="00D765BF"/>
    <w:rsid w:val="00D76EB9"/>
    <w:rsid w:val="00D77462"/>
    <w:rsid w:val="00D77899"/>
    <w:rsid w:val="00D7792A"/>
    <w:rsid w:val="00D77A35"/>
    <w:rsid w:val="00D80357"/>
    <w:rsid w:val="00D803A6"/>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C8"/>
    <w:rsid w:val="00D85A92"/>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7E9"/>
    <w:rsid w:val="00D91ABB"/>
    <w:rsid w:val="00D91BC7"/>
    <w:rsid w:val="00D930F4"/>
    <w:rsid w:val="00D936EB"/>
    <w:rsid w:val="00D93A5F"/>
    <w:rsid w:val="00D93A7D"/>
    <w:rsid w:val="00D93ADA"/>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0C2"/>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6E7"/>
    <w:rsid w:val="00DA68FA"/>
    <w:rsid w:val="00DA6B07"/>
    <w:rsid w:val="00DA6DD2"/>
    <w:rsid w:val="00DA6EF3"/>
    <w:rsid w:val="00DA7491"/>
    <w:rsid w:val="00DA78FC"/>
    <w:rsid w:val="00DA7BC8"/>
    <w:rsid w:val="00DB0372"/>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521"/>
    <w:rsid w:val="00DB5013"/>
    <w:rsid w:val="00DB511F"/>
    <w:rsid w:val="00DB513B"/>
    <w:rsid w:val="00DB5AF5"/>
    <w:rsid w:val="00DB5BA8"/>
    <w:rsid w:val="00DB5BA9"/>
    <w:rsid w:val="00DB61B7"/>
    <w:rsid w:val="00DB63EC"/>
    <w:rsid w:val="00DB6763"/>
    <w:rsid w:val="00DB685C"/>
    <w:rsid w:val="00DB6C15"/>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709"/>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0F8"/>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24"/>
    <w:rsid w:val="00DD2C48"/>
    <w:rsid w:val="00DD2DDF"/>
    <w:rsid w:val="00DD2F2A"/>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120"/>
    <w:rsid w:val="00DE05C2"/>
    <w:rsid w:val="00DE08CC"/>
    <w:rsid w:val="00DE0E28"/>
    <w:rsid w:val="00DE0FBE"/>
    <w:rsid w:val="00DE13E3"/>
    <w:rsid w:val="00DE145D"/>
    <w:rsid w:val="00DE15BD"/>
    <w:rsid w:val="00DE1A44"/>
    <w:rsid w:val="00DE1A4B"/>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F81"/>
    <w:rsid w:val="00DE4022"/>
    <w:rsid w:val="00DE46E9"/>
    <w:rsid w:val="00DE474A"/>
    <w:rsid w:val="00DE4BBE"/>
    <w:rsid w:val="00DE4D2A"/>
    <w:rsid w:val="00DE4E88"/>
    <w:rsid w:val="00DE4EB1"/>
    <w:rsid w:val="00DE4F95"/>
    <w:rsid w:val="00DE59C2"/>
    <w:rsid w:val="00DE5ABD"/>
    <w:rsid w:val="00DE5E1C"/>
    <w:rsid w:val="00DE6228"/>
    <w:rsid w:val="00DE63B5"/>
    <w:rsid w:val="00DE66B5"/>
    <w:rsid w:val="00DE6FA4"/>
    <w:rsid w:val="00DE7E61"/>
    <w:rsid w:val="00DF032E"/>
    <w:rsid w:val="00DF0489"/>
    <w:rsid w:val="00DF058D"/>
    <w:rsid w:val="00DF0675"/>
    <w:rsid w:val="00DF0A42"/>
    <w:rsid w:val="00DF0D75"/>
    <w:rsid w:val="00DF0F2D"/>
    <w:rsid w:val="00DF0F45"/>
    <w:rsid w:val="00DF12B6"/>
    <w:rsid w:val="00DF1300"/>
    <w:rsid w:val="00DF14C0"/>
    <w:rsid w:val="00DF19C0"/>
    <w:rsid w:val="00DF1B64"/>
    <w:rsid w:val="00DF1C6D"/>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D44"/>
    <w:rsid w:val="00E01E60"/>
    <w:rsid w:val="00E02781"/>
    <w:rsid w:val="00E02C19"/>
    <w:rsid w:val="00E02E53"/>
    <w:rsid w:val="00E02E9C"/>
    <w:rsid w:val="00E0309E"/>
    <w:rsid w:val="00E031B7"/>
    <w:rsid w:val="00E03569"/>
    <w:rsid w:val="00E03720"/>
    <w:rsid w:val="00E03882"/>
    <w:rsid w:val="00E038A6"/>
    <w:rsid w:val="00E03B51"/>
    <w:rsid w:val="00E042A6"/>
    <w:rsid w:val="00E043B9"/>
    <w:rsid w:val="00E04774"/>
    <w:rsid w:val="00E0483D"/>
    <w:rsid w:val="00E049C2"/>
    <w:rsid w:val="00E04B5A"/>
    <w:rsid w:val="00E04EA9"/>
    <w:rsid w:val="00E05030"/>
    <w:rsid w:val="00E051D5"/>
    <w:rsid w:val="00E053EC"/>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76"/>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2F7"/>
    <w:rsid w:val="00E17DDB"/>
    <w:rsid w:val="00E17E57"/>
    <w:rsid w:val="00E17ED1"/>
    <w:rsid w:val="00E17F5F"/>
    <w:rsid w:val="00E203A0"/>
    <w:rsid w:val="00E204AB"/>
    <w:rsid w:val="00E207F8"/>
    <w:rsid w:val="00E20974"/>
    <w:rsid w:val="00E20DB1"/>
    <w:rsid w:val="00E20E26"/>
    <w:rsid w:val="00E210C2"/>
    <w:rsid w:val="00E21425"/>
    <w:rsid w:val="00E215A4"/>
    <w:rsid w:val="00E21D23"/>
    <w:rsid w:val="00E2212C"/>
    <w:rsid w:val="00E2224A"/>
    <w:rsid w:val="00E228BA"/>
    <w:rsid w:val="00E22AAE"/>
    <w:rsid w:val="00E22E59"/>
    <w:rsid w:val="00E23228"/>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640"/>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ADE"/>
    <w:rsid w:val="00E33D2A"/>
    <w:rsid w:val="00E342F3"/>
    <w:rsid w:val="00E348B5"/>
    <w:rsid w:val="00E355F4"/>
    <w:rsid w:val="00E3570B"/>
    <w:rsid w:val="00E3607A"/>
    <w:rsid w:val="00E36185"/>
    <w:rsid w:val="00E36A9A"/>
    <w:rsid w:val="00E37568"/>
    <w:rsid w:val="00E376D1"/>
    <w:rsid w:val="00E37C88"/>
    <w:rsid w:val="00E40250"/>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0F47"/>
    <w:rsid w:val="00E511AC"/>
    <w:rsid w:val="00E51354"/>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4CC"/>
    <w:rsid w:val="00E567DD"/>
    <w:rsid w:val="00E56A5A"/>
    <w:rsid w:val="00E56B65"/>
    <w:rsid w:val="00E5757D"/>
    <w:rsid w:val="00E577F6"/>
    <w:rsid w:val="00E57B58"/>
    <w:rsid w:val="00E57FFD"/>
    <w:rsid w:val="00E601A1"/>
    <w:rsid w:val="00E60303"/>
    <w:rsid w:val="00E6077B"/>
    <w:rsid w:val="00E608FC"/>
    <w:rsid w:val="00E60D97"/>
    <w:rsid w:val="00E60DDC"/>
    <w:rsid w:val="00E60E44"/>
    <w:rsid w:val="00E61550"/>
    <w:rsid w:val="00E6163E"/>
    <w:rsid w:val="00E61673"/>
    <w:rsid w:val="00E61A40"/>
    <w:rsid w:val="00E61B27"/>
    <w:rsid w:val="00E61C51"/>
    <w:rsid w:val="00E61C67"/>
    <w:rsid w:val="00E621D1"/>
    <w:rsid w:val="00E62225"/>
    <w:rsid w:val="00E62540"/>
    <w:rsid w:val="00E62672"/>
    <w:rsid w:val="00E628AA"/>
    <w:rsid w:val="00E62AA4"/>
    <w:rsid w:val="00E62B1A"/>
    <w:rsid w:val="00E6336F"/>
    <w:rsid w:val="00E63463"/>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47FA"/>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4E"/>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127"/>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B05"/>
    <w:rsid w:val="00EB0D73"/>
    <w:rsid w:val="00EB1275"/>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694"/>
    <w:rsid w:val="00EB7807"/>
    <w:rsid w:val="00EB7BD9"/>
    <w:rsid w:val="00EB7E47"/>
    <w:rsid w:val="00EB7E5C"/>
    <w:rsid w:val="00EB7FBC"/>
    <w:rsid w:val="00EC063C"/>
    <w:rsid w:val="00EC06B1"/>
    <w:rsid w:val="00EC07B1"/>
    <w:rsid w:val="00EC0933"/>
    <w:rsid w:val="00EC0CCE"/>
    <w:rsid w:val="00EC0CED"/>
    <w:rsid w:val="00EC0E1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A81"/>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086"/>
    <w:rsid w:val="00ED3114"/>
    <w:rsid w:val="00ED32C6"/>
    <w:rsid w:val="00ED34F5"/>
    <w:rsid w:val="00ED3737"/>
    <w:rsid w:val="00ED3848"/>
    <w:rsid w:val="00ED43F7"/>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9BF"/>
    <w:rsid w:val="00ED6E92"/>
    <w:rsid w:val="00ED6F46"/>
    <w:rsid w:val="00ED71EF"/>
    <w:rsid w:val="00ED7247"/>
    <w:rsid w:val="00ED7351"/>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023"/>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4D79"/>
    <w:rsid w:val="00EF5115"/>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38A"/>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3CB8"/>
    <w:rsid w:val="00F3402F"/>
    <w:rsid w:val="00F34104"/>
    <w:rsid w:val="00F341B5"/>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2B6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47F28"/>
    <w:rsid w:val="00F501B5"/>
    <w:rsid w:val="00F50568"/>
    <w:rsid w:val="00F511B9"/>
    <w:rsid w:val="00F51689"/>
    <w:rsid w:val="00F51B92"/>
    <w:rsid w:val="00F51BBF"/>
    <w:rsid w:val="00F51FC4"/>
    <w:rsid w:val="00F520E0"/>
    <w:rsid w:val="00F52506"/>
    <w:rsid w:val="00F527CF"/>
    <w:rsid w:val="00F52A3C"/>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427"/>
    <w:rsid w:val="00F5694F"/>
    <w:rsid w:val="00F57287"/>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4FA"/>
    <w:rsid w:val="00F80A78"/>
    <w:rsid w:val="00F80B54"/>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667"/>
    <w:rsid w:val="00F94867"/>
    <w:rsid w:val="00F9515B"/>
    <w:rsid w:val="00F95239"/>
    <w:rsid w:val="00F95E3B"/>
    <w:rsid w:val="00F966E2"/>
    <w:rsid w:val="00F96A87"/>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0B"/>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5D31"/>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5D"/>
    <w:rsid w:val="00FE23B5"/>
    <w:rsid w:val="00FE26B3"/>
    <w:rsid w:val="00FE27FD"/>
    <w:rsid w:val="00FE3AFF"/>
    <w:rsid w:val="00FE3BF4"/>
    <w:rsid w:val="00FE40BD"/>
    <w:rsid w:val="00FE4977"/>
    <w:rsid w:val="00FE4D2E"/>
    <w:rsid w:val="00FE4F18"/>
    <w:rsid w:val="00FE4FD5"/>
    <w:rsid w:val="00FE5335"/>
    <w:rsid w:val="00FE5407"/>
    <w:rsid w:val="00FE5E54"/>
    <w:rsid w:val="00FE5F53"/>
    <w:rsid w:val="00FE647B"/>
    <w:rsid w:val="00FE67EE"/>
    <w:rsid w:val="00FE6C7A"/>
    <w:rsid w:val="00FE7471"/>
    <w:rsid w:val="00FE79DF"/>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4E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D46662A5-4D9B-4FED-B0A4-9383CA10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29AB"/>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1,cap2,cap11,Légende-figure,Légende-figure Char,Beschrifubg,Beschriftung Char,label,cap11 Char,cap11 Char Char Char,captions,Beschriftung Char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cap1 Char,cap2 Char,cap11 Char1,Légende-figure Char1,Légende-figure Char Char,Beschrifubg Char,Beschriftung Char Char1"/>
    <w:link w:val="Caption"/>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qFormat/>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character" w:customStyle="1" w:styleId="B10">
    <w:name w:val="B1 (文字)"/>
    <w:qFormat/>
    <w:locked/>
    <w:rsid w:val="00816847"/>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E840A4-B37A-4D16-BBDE-7258E28C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1447</TotalTime>
  <Pages>3</Pages>
  <Words>1540</Words>
  <Characters>8780</Characters>
  <Application>Microsoft Office Word</Application>
  <DocSecurity>0</DocSecurity>
  <Lines>73</Lines>
  <Paragraphs>20</Paragraphs>
  <ScaleCrop>false</ScaleCrop>
  <HeadingPairs>
    <vt:vector size="6" baseType="variant">
      <vt:variant>
        <vt:lpstr>Title</vt:lpstr>
      </vt:variant>
      <vt:variant>
        <vt:i4>1</vt:i4>
      </vt:variant>
      <vt:variant>
        <vt:lpstr>제목</vt:lpstr>
      </vt:variant>
      <vt:variant>
        <vt:i4>1</vt:i4>
      </vt:variant>
      <vt:variant>
        <vt:lpstr>머리글</vt:lpstr>
      </vt:variant>
      <vt:variant>
        <vt:i4>6</vt:i4>
      </vt:variant>
    </vt:vector>
  </HeadingPairs>
  <TitlesOfParts>
    <vt:vector size="8" baseType="lpstr">
      <vt:lpstr>3GPP RAN WG1</vt:lpstr>
      <vt:lpstr>3GPP RAN WG1</vt:lpstr>
      <vt:lpstr>Introduction</vt:lpstr>
      <vt:lpstr>Discussion</vt:lpstr>
      <vt:lpstr>    BWP issues</vt:lpstr>
      <vt:lpstr>    Scheduling issues</vt:lpstr>
      <vt:lpstr>Conclusions</vt:lpstr>
      <vt:lpstr>References:</vt:lpstr>
    </vt:vector>
  </TitlesOfParts>
  <Company>Microsoft</Company>
  <LinksUpToDate>false</LinksUpToDate>
  <CharactersWithSpaces>10300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 1</cp:lastModifiedBy>
  <cp:revision>130</cp:revision>
  <cp:lastPrinted>2010-03-24T01:20:00Z</cp:lastPrinted>
  <dcterms:created xsi:type="dcterms:W3CDTF">2020-12-04T22:17:00Z</dcterms:created>
  <dcterms:modified xsi:type="dcterms:W3CDTF">2021-04-05T04:03:00Z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